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FDD68" w14:textId="26024376" w:rsidR="00CE3ED0" w:rsidRDefault="00CE3ED0" w:rsidP="00AC6798">
      <w:pPr>
        <w:pStyle w:val="Heading1"/>
      </w:pPr>
      <w:r>
        <w:t xml:space="preserve">Chapter </w:t>
      </w:r>
      <w:r w:rsidR="00ED28D0">
        <w:t>1</w:t>
      </w:r>
      <w:r w:rsidR="00385CB6">
        <w:t>6</w:t>
      </w:r>
      <w:r>
        <w:t xml:space="preserve">: </w:t>
      </w:r>
      <w:r w:rsidR="00385CB6" w:rsidRPr="00385CB6">
        <w:t>Phenomenology, Ethnography, and Grounded Theory</w:t>
      </w:r>
    </w:p>
    <w:p w14:paraId="742DB94B" w14:textId="77777777" w:rsidR="006709A0" w:rsidRPr="006709A0" w:rsidRDefault="0028082F" w:rsidP="006709A0">
      <w:pPr>
        <w:pStyle w:val="Heading2"/>
      </w:pPr>
      <w:r>
        <w:t>Learning Objectives</w:t>
      </w:r>
    </w:p>
    <w:p w14:paraId="0D5D425C" w14:textId="73892D60" w:rsidR="00385CB6" w:rsidRPr="00F97E40" w:rsidRDefault="00385CB6" w:rsidP="00385CB6">
      <w:pPr>
        <w:pStyle w:val="ListParagraph"/>
        <w:numPr>
          <w:ilvl w:val="1"/>
          <w:numId w:val="2"/>
        </w:numPr>
        <w:rPr>
          <w:rFonts w:ascii="Arial" w:hAnsi="Arial" w:cs="Arial"/>
          <w:sz w:val="21"/>
          <w:szCs w:val="21"/>
        </w:rPr>
      </w:pPr>
      <w:r w:rsidRPr="00F97E40">
        <w:rPr>
          <w:rFonts w:ascii="Arial" w:hAnsi="Arial" w:cs="Arial"/>
          <w:sz w:val="21"/>
          <w:szCs w:val="21"/>
        </w:rPr>
        <w:t>Explain how to conduct phenomenological research.</w:t>
      </w:r>
    </w:p>
    <w:p w14:paraId="4DC76CEE" w14:textId="5C2E3C6B" w:rsidR="00385CB6" w:rsidRPr="00F97E40" w:rsidRDefault="00385CB6" w:rsidP="00385CB6">
      <w:pPr>
        <w:pStyle w:val="ListParagraph"/>
        <w:numPr>
          <w:ilvl w:val="1"/>
          <w:numId w:val="2"/>
        </w:numPr>
        <w:rPr>
          <w:rFonts w:ascii="Arial" w:hAnsi="Arial" w:cs="Arial"/>
          <w:sz w:val="21"/>
          <w:szCs w:val="21"/>
        </w:rPr>
      </w:pPr>
      <w:r w:rsidRPr="00F97E40">
        <w:rPr>
          <w:rFonts w:ascii="Arial" w:hAnsi="Arial" w:cs="Arial"/>
          <w:sz w:val="21"/>
          <w:szCs w:val="21"/>
        </w:rPr>
        <w:t>Explain how to conduct ethnographic research.</w:t>
      </w:r>
    </w:p>
    <w:p w14:paraId="3E29177F" w14:textId="133DB201" w:rsidR="00D16BB1" w:rsidRPr="00F97E40" w:rsidRDefault="00385CB6" w:rsidP="00385CB6">
      <w:pPr>
        <w:pStyle w:val="ListParagraph"/>
        <w:numPr>
          <w:ilvl w:val="1"/>
          <w:numId w:val="2"/>
        </w:numPr>
        <w:rPr>
          <w:rFonts w:ascii="Arial" w:hAnsi="Arial" w:cs="Arial"/>
          <w:sz w:val="21"/>
          <w:szCs w:val="21"/>
        </w:rPr>
      </w:pPr>
      <w:r w:rsidRPr="00F97E40">
        <w:rPr>
          <w:rFonts w:ascii="Arial" w:hAnsi="Arial" w:cs="Arial"/>
          <w:sz w:val="21"/>
          <w:szCs w:val="21"/>
        </w:rPr>
        <w:t>Explain how to conduct grounded theory research.</w:t>
      </w:r>
    </w:p>
    <w:p w14:paraId="5931DCC1" w14:textId="77777777" w:rsidR="00AC6798" w:rsidRPr="00674462" w:rsidRDefault="00AC6798" w:rsidP="00A12BED">
      <w:pPr>
        <w:pStyle w:val="Heading2"/>
      </w:pPr>
      <w:r>
        <w:t>Annotated Chapter Outline</w:t>
      </w:r>
    </w:p>
    <w:p w14:paraId="5D683AB0" w14:textId="37B39420" w:rsidR="005F3594" w:rsidRPr="00F97E40" w:rsidRDefault="00385CB6" w:rsidP="00D318A5">
      <w:pPr>
        <w:pStyle w:val="ListParagraph"/>
        <w:numPr>
          <w:ilvl w:val="0"/>
          <w:numId w:val="1"/>
        </w:numPr>
        <w:rPr>
          <w:rFonts w:ascii="Arial" w:hAnsi="Arial" w:cs="Arial"/>
          <w:sz w:val="20"/>
          <w:szCs w:val="20"/>
        </w:rPr>
      </w:pPr>
      <w:r w:rsidRPr="00F97E40">
        <w:rPr>
          <w:rFonts w:ascii="Arial" w:hAnsi="Arial" w:cs="Arial"/>
          <w:sz w:val="20"/>
          <w:szCs w:val="20"/>
        </w:rPr>
        <w:t>Phenomenology</w:t>
      </w:r>
    </w:p>
    <w:p w14:paraId="0BCD261F" w14:textId="3E1722C7" w:rsidR="00EB6D2F" w:rsidRPr="00F97E40" w:rsidRDefault="00EB6D2F" w:rsidP="002C5286">
      <w:pPr>
        <w:pStyle w:val="ListParagraph"/>
        <w:numPr>
          <w:ilvl w:val="1"/>
          <w:numId w:val="1"/>
        </w:numPr>
        <w:rPr>
          <w:rFonts w:ascii="Arial" w:hAnsi="Arial" w:cs="Arial"/>
          <w:sz w:val="20"/>
          <w:szCs w:val="20"/>
        </w:rPr>
      </w:pPr>
      <w:r w:rsidRPr="00F97E40">
        <w:rPr>
          <w:rFonts w:ascii="Arial" w:hAnsi="Arial" w:cs="Arial"/>
          <w:sz w:val="20"/>
          <w:szCs w:val="20"/>
        </w:rPr>
        <w:t>Foundational question: What is the meaning, structure, and essence of the lived experience of this phenomenon by an individual or by many individuals?</w:t>
      </w:r>
    </w:p>
    <w:p w14:paraId="66EE54B3" w14:textId="5BBA0E8D" w:rsidR="002C5286" w:rsidRPr="00F97E40" w:rsidRDefault="002C5286" w:rsidP="002C5286">
      <w:pPr>
        <w:pStyle w:val="ListParagraph"/>
        <w:numPr>
          <w:ilvl w:val="1"/>
          <w:numId w:val="1"/>
        </w:numPr>
        <w:rPr>
          <w:rFonts w:ascii="Arial" w:hAnsi="Arial" w:cs="Arial"/>
          <w:sz w:val="20"/>
          <w:szCs w:val="20"/>
        </w:rPr>
      </w:pPr>
      <w:r w:rsidRPr="00F97E40">
        <w:rPr>
          <w:rFonts w:ascii="Arial" w:hAnsi="Arial" w:cs="Arial"/>
          <w:b/>
          <w:bCs/>
          <w:sz w:val="20"/>
          <w:szCs w:val="20"/>
        </w:rPr>
        <w:t>Phenomenology</w:t>
      </w:r>
      <w:r w:rsidRPr="00F97E40">
        <w:rPr>
          <w:rFonts w:ascii="Arial" w:hAnsi="Arial" w:cs="Arial"/>
          <w:sz w:val="20"/>
          <w:szCs w:val="20"/>
        </w:rPr>
        <w:t>: The form of qualitative research in which the researcher attempts to understand and describe how one or more individuals experience a particular phenomenon.</w:t>
      </w:r>
    </w:p>
    <w:p w14:paraId="783C394E" w14:textId="75F5925F" w:rsidR="002C5286" w:rsidRPr="00F97E40" w:rsidRDefault="002C5286" w:rsidP="002C5286">
      <w:pPr>
        <w:pStyle w:val="ListParagraph"/>
        <w:numPr>
          <w:ilvl w:val="1"/>
          <w:numId w:val="1"/>
        </w:numPr>
        <w:rPr>
          <w:rFonts w:ascii="Arial" w:hAnsi="Arial" w:cs="Arial"/>
          <w:sz w:val="20"/>
          <w:szCs w:val="20"/>
        </w:rPr>
      </w:pPr>
      <w:r w:rsidRPr="00F97E40">
        <w:rPr>
          <w:rFonts w:ascii="Arial" w:hAnsi="Arial" w:cs="Arial"/>
          <w:b/>
          <w:bCs/>
          <w:sz w:val="20"/>
          <w:szCs w:val="20"/>
        </w:rPr>
        <w:t>Life-world</w:t>
      </w:r>
      <w:r w:rsidRPr="00F97E40">
        <w:rPr>
          <w:rFonts w:ascii="Arial" w:hAnsi="Arial" w:cs="Arial"/>
          <w:sz w:val="20"/>
          <w:szCs w:val="20"/>
        </w:rPr>
        <w:t>: An individual’s inner world of immediate experience.</w:t>
      </w:r>
    </w:p>
    <w:p w14:paraId="083122B9" w14:textId="435662EB" w:rsidR="002C5286" w:rsidRPr="00F97E40" w:rsidRDefault="002C5286" w:rsidP="002C5286">
      <w:pPr>
        <w:pStyle w:val="ListParagraph"/>
        <w:numPr>
          <w:ilvl w:val="1"/>
          <w:numId w:val="1"/>
        </w:numPr>
        <w:rPr>
          <w:rFonts w:ascii="Arial" w:hAnsi="Arial" w:cs="Arial"/>
          <w:sz w:val="20"/>
          <w:szCs w:val="20"/>
        </w:rPr>
      </w:pPr>
      <w:r w:rsidRPr="00F97E40">
        <w:rPr>
          <w:rFonts w:ascii="Arial" w:hAnsi="Arial" w:cs="Arial"/>
          <w:b/>
          <w:bCs/>
          <w:sz w:val="20"/>
          <w:szCs w:val="20"/>
        </w:rPr>
        <w:t>Bracket</w:t>
      </w:r>
      <w:r w:rsidRPr="00F97E40">
        <w:rPr>
          <w:rFonts w:ascii="Arial" w:hAnsi="Arial" w:cs="Arial"/>
          <w:sz w:val="20"/>
          <w:szCs w:val="20"/>
        </w:rPr>
        <w:t>: To suspend your preconceptions or learned feelings about a phenomenon to experience its essence.</w:t>
      </w:r>
    </w:p>
    <w:p w14:paraId="22DC3F2A" w14:textId="78250482"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Examples of Phenomenology</w:t>
      </w:r>
    </w:p>
    <w:p w14:paraId="1D444F3C" w14:textId="04DF0EB4" w:rsidR="00EB6D2F" w:rsidRPr="00F97E40" w:rsidRDefault="00EB6D2F" w:rsidP="00EB6D2F">
      <w:pPr>
        <w:pStyle w:val="ListParagraph"/>
        <w:numPr>
          <w:ilvl w:val="2"/>
          <w:numId w:val="1"/>
        </w:numPr>
        <w:rPr>
          <w:rFonts w:ascii="Arial" w:hAnsi="Arial" w:cs="Arial"/>
          <w:sz w:val="20"/>
          <w:szCs w:val="20"/>
        </w:rPr>
      </w:pPr>
      <w:r w:rsidRPr="00F97E40">
        <w:rPr>
          <w:rFonts w:ascii="Arial" w:hAnsi="Arial" w:cs="Arial"/>
          <w:sz w:val="20"/>
          <w:szCs w:val="20"/>
        </w:rPr>
        <w:t>Two phenomenological journal articles are listed in the appendix.</w:t>
      </w:r>
    </w:p>
    <w:p w14:paraId="50B11823" w14:textId="1C436411" w:rsidR="00EB6D2F" w:rsidRPr="00F97E40" w:rsidRDefault="00EB6D2F" w:rsidP="00EB6D2F">
      <w:pPr>
        <w:pStyle w:val="ListParagraph"/>
        <w:numPr>
          <w:ilvl w:val="2"/>
          <w:numId w:val="1"/>
        </w:numPr>
        <w:rPr>
          <w:rFonts w:ascii="Arial" w:hAnsi="Arial" w:cs="Arial"/>
          <w:sz w:val="20"/>
          <w:szCs w:val="20"/>
        </w:rPr>
      </w:pPr>
      <w:r w:rsidRPr="00F97E40">
        <w:rPr>
          <w:rFonts w:ascii="Arial" w:hAnsi="Arial" w:cs="Arial"/>
          <w:sz w:val="20"/>
          <w:szCs w:val="20"/>
        </w:rPr>
        <w:t>Four additional phenomenological research studies:</w:t>
      </w:r>
    </w:p>
    <w:p w14:paraId="79B6E803" w14:textId="2422E231" w:rsidR="00B70803" w:rsidRPr="00F97E40" w:rsidRDefault="00EB6D2F" w:rsidP="00EB6D2F">
      <w:pPr>
        <w:pStyle w:val="ListParagraph"/>
        <w:numPr>
          <w:ilvl w:val="3"/>
          <w:numId w:val="1"/>
        </w:numPr>
        <w:rPr>
          <w:rFonts w:ascii="Arial" w:hAnsi="Arial" w:cs="Arial"/>
          <w:sz w:val="20"/>
          <w:szCs w:val="20"/>
        </w:rPr>
      </w:pPr>
      <w:r w:rsidRPr="00F97E40">
        <w:rPr>
          <w:rFonts w:ascii="Arial" w:hAnsi="Arial" w:cs="Arial"/>
          <w:sz w:val="20"/>
          <w:szCs w:val="20"/>
        </w:rPr>
        <w:t>Cross and Stewart (1995): A Phenomenological Investigation of the Lebenswelt of Gifted Students in Rural High Schools</w:t>
      </w:r>
      <w:r w:rsidR="00B70803" w:rsidRPr="00F97E40">
        <w:rPr>
          <w:rFonts w:ascii="Arial" w:hAnsi="Arial" w:cs="Arial"/>
          <w:sz w:val="20"/>
          <w:szCs w:val="20"/>
        </w:rPr>
        <w:t>.</w:t>
      </w:r>
    </w:p>
    <w:p w14:paraId="1FEE1E33" w14:textId="0E350C3B" w:rsidR="00B70803" w:rsidRPr="00F97E40" w:rsidRDefault="00B70803" w:rsidP="00EB6D2F">
      <w:pPr>
        <w:pStyle w:val="ListParagraph"/>
        <w:numPr>
          <w:ilvl w:val="3"/>
          <w:numId w:val="1"/>
        </w:numPr>
        <w:rPr>
          <w:rFonts w:ascii="Arial" w:hAnsi="Arial" w:cs="Arial"/>
          <w:sz w:val="20"/>
          <w:szCs w:val="20"/>
        </w:rPr>
      </w:pPr>
      <w:r w:rsidRPr="00F97E40">
        <w:rPr>
          <w:rFonts w:ascii="Arial" w:hAnsi="Arial" w:cs="Arial"/>
          <w:sz w:val="20"/>
          <w:szCs w:val="20"/>
        </w:rPr>
        <w:t>Nuñez and Yoshimi (2017): A Phenomenology of Transfer: Students’ Experiences at a Receiving Institution.</w:t>
      </w:r>
    </w:p>
    <w:p w14:paraId="43EE0008" w14:textId="357A2DEB" w:rsidR="00B70803" w:rsidRPr="00F97E40" w:rsidRDefault="00B70803" w:rsidP="00EB6D2F">
      <w:pPr>
        <w:pStyle w:val="ListParagraph"/>
        <w:numPr>
          <w:ilvl w:val="3"/>
          <w:numId w:val="1"/>
        </w:numPr>
        <w:rPr>
          <w:rFonts w:ascii="Arial" w:hAnsi="Arial" w:cs="Arial"/>
          <w:sz w:val="20"/>
          <w:szCs w:val="20"/>
        </w:rPr>
      </w:pPr>
      <w:r w:rsidRPr="00F97E40">
        <w:rPr>
          <w:rFonts w:ascii="Arial" w:hAnsi="Arial" w:cs="Arial"/>
          <w:sz w:val="20"/>
          <w:szCs w:val="20"/>
        </w:rPr>
        <w:t>Cassol et al. (2018): Qualitative Thematic Analysis of the Phenomenology of Near-Death Experiences.</w:t>
      </w:r>
    </w:p>
    <w:p w14:paraId="5D3DD912" w14:textId="45F2E209" w:rsidR="00B70803" w:rsidRPr="00F97E40" w:rsidRDefault="00B70803" w:rsidP="00EB6D2F">
      <w:pPr>
        <w:pStyle w:val="ListParagraph"/>
        <w:numPr>
          <w:ilvl w:val="3"/>
          <w:numId w:val="1"/>
        </w:numPr>
        <w:rPr>
          <w:rFonts w:ascii="Arial" w:hAnsi="Arial" w:cs="Arial"/>
          <w:sz w:val="20"/>
          <w:szCs w:val="20"/>
        </w:rPr>
      </w:pPr>
      <w:r w:rsidRPr="00F97E40">
        <w:rPr>
          <w:rFonts w:ascii="Arial" w:hAnsi="Arial" w:cs="Arial"/>
          <w:sz w:val="20"/>
          <w:szCs w:val="20"/>
        </w:rPr>
        <w:t>Muller (1994): Toward an Understanding of Empowerment: A Study of Six Women Leaders.</w:t>
      </w:r>
    </w:p>
    <w:p w14:paraId="26B9460B" w14:textId="3FABE981" w:rsidR="00AD345C" w:rsidRPr="00F97E40" w:rsidRDefault="00AD345C" w:rsidP="00B70803">
      <w:pPr>
        <w:pStyle w:val="ListParagraph"/>
        <w:numPr>
          <w:ilvl w:val="1"/>
          <w:numId w:val="1"/>
        </w:numPr>
        <w:rPr>
          <w:rFonts w:ascii="Arial" w:hAnsi="Arial" w:cs="Arial"/>
          <w:sz w:val="20"/>
          <w:szCs w:val="20"/>
        </w:rPr>
      </w:pPr>
      <w:r w:rsidRPr="00F97E40">
        <w:rPr>
          <w:rFonts w:ascii="Arial" w:hAnsi="Arial" w:cs="Arial"/>
          <w:sz w:val="20"/>
          <w:szCs w:val="20"/>
        </w:rPr>
        <w:t>Types of Phenomenology</w:t>
      </w:r>
    </w:p>
    <w:p w14:paraId="2D9D0444" w14:textId="3B30B795" w:rsidR="00B70803" w:rsidRPr="00F97E40" w:rsidRDefault="00B70803" w:rsidP="002C5286">
      <w:pPr>
        <w:pStyle w:val="ListParagraph"/>
        <w:numPr>
          <w:ilvl w:val="2"/>
          <w:numId w:val="1"/>
        </w:numPr>
        <w:rPr>
          <w:rFonts w:ascii="Arial" w:hAnsi="Arial" w:cs="Arial"/>
          <w:sz w:val="20"/>
          <w:szCs w:val="20"/>
        </w:rPr>
      </w:pPr>
      <w:r w:rsidRPr="00F97E40">
        <w:rPr>
          <w:rFonts w:ascii="Arial" w:hAnsi="Arial" w:cs="Arial"/>
          <w:sz w:val="20"/>
          <w:szCs w:val="20"/>
        </w:rPr>
        <w:t>Phenomenologists generally assume that there is some commonality in human experience.</w:t>
      </w:r>
    </w:p>
    <w:p w14:paraId="02C79B88" w14:textId="526FFF2B"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Essence</w:t>
      </w:r>
      <w:r w:rsidRPr="00F97E40">
        <w:rPr>
          <w:rFonts w:ascii="Arial" w:hAnsi="Arial" w:cs="Arial"/>
          <w:sz w:val="20"/>
          <w:szCs w:val="20"/>
        </w:rPr>
        <w:t>: An invariant structure of an experience.</w:t>
      </w:r>
    </w:p>
    <w:p w14:paraId="4FB1695C" w14:textId="282E1DB2" w:rsidR="00B70803" w:rsidRPr="00F97E40" w:rsidRDefault="00B70803" w:rsidP="002C5286">
      <w:pPr>
        <w:pStyle w:val="ListParagraph"/>
        <w:numPr>
          <w:ilvl w:val="2"/>
          <w:numId w:val="1"/>
        </w:numPr>
        <w:rPr>
          <w:rFonts w:ascii="Arial" w:hAnsi="Arial" w:cs="Arial"/>
          <w:sz w:val="20"/>
          <w:szCs w:val="20"/>
        </w:rPr>
      </w:pPr>
      <w:r w:rsidRPr="00F97E40">
        <w:rPr>
          <w:rFonts w:ascii="Arial" w:hAnsi="Arial" w:cs="Arial"/>
          <w:sz w:val="20"/>
          <w:szCs w:val="20"/>
        </w:rPr>
        <w:t>Different individuals might experience a phenomenon somewhat differently.</w:t>
      </w:r>
    </w:p>
    <w:p w14:paraId="5074D80F" w14:textId="5BD0EBD5"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Interpretative phenomenological analysis (IPA)</w:t>
      </w:r>
      <w:r w:rsidRPr="00F97E40">
        <w:rPr>
          <w:rFonts w:ascii="Arial" w:hAnsi="Arial" w:cs="Arial"/>
          <w:sz w:val="20"/>
          <w:szCs w:val="20"/>
        </w:rPr>
        <w:t>: A new type of phenomenology more focused on situated, interpreted, and particular lived experiences than on transcendental experiences.</w:t>
      </w:r>
    </w:p>
    <w:p w14:paraId="79AB1688" w14:textId="51BDD2D4" w:rsidR="00B70803" w:rsidRPr="00F97E40" w:rsidRDefault="00B70803" w:rsidP="00B70803">
      <w:pPr>
        <w:pStyle w:val="ListParagraph"/>
        <w:numPr>
          <w:ilvl w:val="3"/>
          <w:numId w:val="1"/>
        </w:numPr>
        <w:rPr>
          <w:rFonts w:ascii="Arial" w:hAnsi="Arial" w:cs="Arial"/>
          <w:sz w:val="20"/>
          <w:szCs w:val="20"/>
        </w:rPr>
      </w:pPr>
      <w:r w:rsidRPr="00F97E40">
        <w:rPr>
          <w:rFonts w:ascii="Arial" w:hAnsi="Arial" w:cs="Arial"/>
          <w:sz w:val="20"/>
          <w:szCs w:val="20"/>
        </w:rPr>
        <w:t>Uses the double hermeneutic concept to emphasize that descriptions of experiences are the result of both:</w:t>
      </w:r>
    </w:p>
    <w:p w14:paraId="1492DFE6" w14:textId="1B788C67" w:rsidR="00B70803" w:rsidRPr="00F97E40" w:rsidRDefault="00B70803" w:rsidP="00B70803">
      <w:pPr>
        <w:pStyle w:val="ListParagraph"/>
        <w:numPr>
          <w:ilvl w:val="4"/>
          <w:numId w:val="1"/>
        </w:numPr>
        <w:rPr>
          <w:rFonts w:ascii="Arial" w:hAnsi="Arial" w:cs="Arial"/>
          <w:sz w:val="20"/>
          <w:szCs w:val="20"/>
        </w:rPr>
      </w:pPr>
      <w:r w:rsidRPr="00F97E40">
        <w:rPr>
          <w:rFonts w:ascii="Arial" w:hAnsi="Arial" w:cs="Arial"/>
          <w:sz w:val="20"/>
          <w:szCs w:val="20"/>
        </w:rPr>
        <w:t>The individual’s interpretation of their experience.</w:t>
      </w:r>
    </w:p>
    <w:p w14:paraId="21AADE13" w14:textId="373A25E6" w:rsidR="00B70803" w:rsidRPr="00F97E40" w:rsidRDefault="00B70803" w:rsidP="00B70803">
      <w:pPr>
        <w:pStyle w:val="ListParagraph"/>
        <w:numPr>
          <w:ilvl w:val="4"/>
          <w:numId w:val="1"/>
        </w:numPr>
        <w:rPr>
          <w:rFonts w:ascii="Arial" w:hAnsi="Arial" w:cs="Arial"/>
          <w:sz w:val="20"/>
          <w:szCs w:val="20"/>
        </w:rPr>
      </w:pPr>
      <w:r w:rsidRPr="00F97E40">
        <w:rPr>
          <w:rFonts w:ascii="Arial" w:hAnsi="Arial" w:cs="Arial"/>
          <w:sz w:val="20"/>
          <w:szCs w:val="20"/>
        </w:rPr>
        <w:t>The researcher’s interpretation of what they are told.</w:t>
      </w:r>
    </w:p>
    <w:p w14:paraId="07DE1416" w14:textId="7EA482B0"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Mixed methods phenomenology (MM-P)</w:t>
      </w:r>
      <w:r w:rsidRPr="00F97E40">
        <w:rPr>
          <w:rFonts w:ascii="Arial" w:hAnsi="Arial" w:cs="Arial"/>
          <w:sz w:val="20"/>
          <w:szCs w:val="20"/>
        </w:rPr>
        <w:t>: Attempting to understand individual and group experiences and adding structured or quantitative data to the qualitative data.</w:t>
      </w:r>
    </w:p>
    <w:p w14:paraId="40CC9D46" w14:textId="5FC866BF" w:rsidR="00B70803" w:rsidRPr="00F97E40" w:rsidRDefault="00B70803" w:rsidP="00B70803">
      <w:pPr>
        <w:pStyle w:val="ListParagraph"/>
        <w:numPr>
          <w:ilvl w:val="3"/>
          <w:numId w:val="1"/>
        </w:numPr>
        <w:rPr>
          <w:rFonts w:ascii="Arial" w:hAnsi="Arial" w:cs="Arial"/>
          <w:sz w:val="20"/>
          <w:szCs w:val="20"/>
        </w:rPr>
      </w:pPr>
      <w:r w:rsidRPr="00F97E40">
        <w:rPr>
          <w:rFonts w:ascii="Arial" w:hAnsi="Arial" w:cs="Arial"/>
          <w:sz w:val="20"/>
          <w:szCs w:val="20"/>
        </w:rPr>
        <w:t>Also recommends understanding group-level experiences.</w:t>
      </w:r>
    </w:p>
    <w:p w14:paraId="1DC56139" w14:textId="59A20553" w:rsidR="00B70803" w:rsidRPr="00F97E40" w:rsidRDefault="00B70803" w:rsidP="00B70803">
      <w:pPr>
        <w:pStyle w:val="ListParagraph"/>
        <w:numPr>
          <w:ilvl w:val="3"/>
          <w:numId w:val="1"/>
        </w:numPr>
        <w:rPr>
          <w:rFonts w:ascii="Arial" w:hAnsi="Arial" w:cs="Arial"/>
          <w:sz w:val="20"/>
          <w:szCs w:val="20"/>
        </w:rPr>
      </w:pPr>
      <w:r w:rsidRPr="00F97E40">
        <w:rPr>
          <w:rFonts w:ascii="Arial" w:hAnsi="Arial" w:cs="Arial"/>
          <w:sz w:val="20"/>
          <w:szCs w:val="20"/>
        </w:rPr>
        <w:t>Can enable comparison of different groups’ experiences.</w:t>
      </w:r>
    </w:p>
    <w:p w14:paraId="30FAE79A" w14:textId="12EB7A85"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lastRenderedPageBreak/>
        <w:t>Data Collection, Analysis, and Report Writing</w:t>
      </w:r>
    </w:p>
    <w:p w14:paraId="6D7E2FAD" w14:textId="43FC5D52" w:rsidR="00B70803" w:rsidRPr="00F97E40" w:rsidRDefault="00B70803" w:rsidP="00B70803">
      <w:pPr>
        <w:pStyle w:val="ListParagraph"/>
        <w:numPr>
          <w:ilvl w:val="2"/>
          <w:numId w:val="1"/>
        </w:numPr>
        <w:rPr>
          <w:rFonts w:ascii="Arial" w:hAnsi="Arial" w:cs="Arial"/>
          <w:sz w:val="20"/>
          <w:szCs w:val="20"/>
        </w:rPr>
      </w:pPr>
      <w:r w:rsidRPr="00F97E40">
        <w:rPr>
          <w:rFonts w:ascii="Arial" w:hAnsi="Arial" w:cs="Arial"/>
          <w:sz w:val="20"/>
          <w:szCs w:val="20"/>
        </w:rPr>
        <w:t>Researchers typically use homogeneous sampling.</w:t>
      </w:r>
    </w:p>
    <w:p w14:paraId="428EB670" w14:textId="211C3403" w:rsidR="00B70803" w:rsidRPr="00F97E40" w:rsidRDefault="00B70803" w:rsidP="00B70803">
      <w:pPr>
        <w:pStyle w:val="ListParagraph"/>
        <w:numPr>
          <w:ilvl w:val="3"/>
          <w:numId w:val="1"/>
        </w:numPr>
        <w:rPr>
          <w:rFonts w:ascii="Arial" w:hAnsi="Arial" w:cs="Arial"/>
          <w:sz w:val="20"/>
          <w:szCs w:val="20"/>
        </w:rPr>
      </w:pPr>
      <w:r w:rsidRPr="00F97E40">
        <w:rPr>
          <w:rFonts w:ascii="Arial" w:hAnsi="Arial" w:cs="Arial"/>
          <w:sz w:val="20"/>
          <w:szCs w:val="20"/>
        </w:rPr>
        <w:t>Data are usually collected through in-depth interviews.</w:t>
      </w:r>
    </w:p>
    <w:p w14:paraId="4726417F" w14:textId="2D6CADAD" w:rsidR="00B70803" w:rsidRPr="00F97E40" w:rsidRDefault="00B70803" w:rsidP="00B70803">
      <w:pPr>
        <w:pStyle w:val="ListParagraph"/>
        <w:numPr>
          <w:ilvl w:val="2"/>
          <w:numId w:val="1"/>
        </w:numPr>
        <w:rPr>
          <w:rFonts w:ascii="Arial" w:hAnsi="Arial" w:cs="Arial"/>
          <w:sz w:val="20"/>
          <w:szCs w:val="20"/>
        </w:rPr>
      </w:pPr>
      <w:r w:rsidRPr="00F97E40">
        <w:rPr>
          <w:rFonts w:ascii="Arial" w:hAnsi="Arial" w:cs="Arial"/>
          <w:sz w:val="20"/>
          <w:szCs w:val="20"/>
        </w:rPr>
        <w:t>Researchers attempt to reduce statements to the essence of the experience as described by the participants.</w:t>
      </w:r>
    </w:p>
    <w:p w14:paraId="2ED5E674" w14:textId="1A69B7E0" w:rsidR="00B70803" w:rsidRPr="00F97E40" w:rsidRDefault="00B70803" w:rsidP="00B70803">
      <w:pPr>
        <w:pStyle w:val="ListParagraph"/>
        <w:numPr>
          <w:ilvl w:val="2"/>
          <w:numId w:val="1"/>
        </w:numPr>
        <w:rPr>
          <w:rFonts w:ascii="Arial" w:hAnsi="Arial" w:cs="Arial"/>
          <w:sz w:val="20"/>
          <w:szCs w:val="20"/>
        </w:rPr>
      </w:pPr>
      <w:r w:rsidRPr="00F97E40">
        <w:rPr>
          <w:rFonts w:ascii="Arial" w:hAnsi="Arial" w:cs="Arial"/>
          <w:sz w:val="20"/>
          <w:szCs w:val="20"/>
        </w:rPr>
        <w:t>Strategy for eliciting data from participants</w:t>
      </w:r>
      <w:r w:rsidR="00000401" w:rsidRPr="00F97E40">
        <w:rPr>
          <w:rFonts w:ascii="Arial" w:hAnsi="Arial" w:cs="Arial"/>
          <w:sz w:val="20"/>
          <w:szCs w:val="20"/>
        </w:rPr>
        <w:t>:</w:t>
      </w:r>
    </w:p>
    <w:p w14:paraId="5C3C7239" w14:textId="77777777" w:rsidR="00B70803" w:rsidRPr="00F97E40" w:rsidRDefault="00B70803" w:rsidP="00B70803">
      <w:pPr>
        <w:pStyle w:val="ListParagraph"/>
        <w:numPr>
          <w:ilvl w:val="3"/>
          <w:numId w:val="1"/>
        </w:numPr>
        <w:rPr>
          <w:rFonts w:ascii="Arial" w:hAnsi="Arial" w:cs="Arial"/>
          <w:sz w:val="20"/>
          <w:szCs w:val="20"/>
        </w:rPr>
      </w:pPr>
      <w:r w:rsidRPr="00F97E40">
        <w:rPr>
          <w:rFonts w:ascii="Arial" w:hAnsi="Arial" w:cs="Arial"/>
          <w:sz w:val="20"/>
          <w:szCs w:val="20"/>
        </w:rPr>
        <w:t>Ask each participant to recall a specific experience they have had.</w:t>
      </w:r>
    </w:p>
    <w:p w14:paraId="378B9470" w14:textId="77777777" w:rsidR="00000401" w:rsidRPr="00F97E40" w:rsidRDefault="00B70803" w:rsidP="00B70803">
      <w:pPr>
        <w:pStyle w:val="ListParagraph"/>
        <w:numPr>
          <w:ilvl w:val="4"/>
          <w:numId w:val="1"/>
        </w:numPr>
        <w:rPr>
          <w:rFonts w:ascii="Arial" w:hAnsi="Arial" w:cs="Arial"/>
          <w:sz w:val="20"/>
          <w:szCs w:val="20"/>
        </w:rPr>
      </w:pPr>
      <w:r w:rsidRPr="00F97E40">
        <w:rPr>
          <w:rFonts w:ascii="Arial" w:hAnsi="Arial" w:cs="Arial"/>
          <w:sz w:val="20"/>
          <w:szCs w:val="20"/>
        </w:rPr>
        <w:t>Think about that experience deeply and carefully (including thoughts, feelings, emotions, and context)</w:t>
      </w:r>
      <w:r w:rsidR="00000401" w:rsidRPr="00F97E40">
        <w:rPr>
          <w:rFonts w:ascii="Arial" w:hAnsi="Arial" w:cs="Arial"/>
          <w:sz w:val="20"/>
          <w:szCs w:val="20"/>
        </w:rPr>
        <w:t>.</w:t>
      </w:r>
    </w:p>
    <w:p w14:paraId="7CDA4E29" w14:textId="52ABA090" w:rsidR="00B70803" w:rsidRPr="00F97E40" w:rsidRDefault="00000401" w:rsidP="00B70803">
      <w:pPr>
        <w:pStyle w:val="ListParagraph"/>
        <w:numPr>
          <w:ilvl w:val="4"/>
          <w:numId w:val="1"/>
        </w:numPr>
        <w:rPr>
          <w:rFonts w:ascii="Arial" w:hAnsi="Arial" w:cs="Arial"/>
          <w:sz w:val="20"/>
          <w:szCs w:val="20"/>
        </w:rPr>
      </w:pPr>
      <w:r w:rsidRPr="00F97E40">
        <w:rPr>
          <w:rFonts w:ascii="Arial" w:hAnsi="Arial" w:cs="Arial"/>
          <w:sz w:val="20"/>
          <w:szCs w:val="20"/>
        </w:rPr>
        <w:t>D</w:t>
      </w:r>
      <w:r w:rsidR="00B70803" w:rsidRPr="00F97E40">
        <w:rPr>
          <w:rFonts w:ascii="Arial" w:hAnsi="Arial" w:cs="Arial"/>
          <w:sz w:val="20"/>
          <w:szCs w:val="20"/>
        </w:rPr>
        <w:t>escribe that experience to you in some detail</w:t>
      </w:r>
      <w:r w:rsidRPr="00F97E40">
        <w:rPr>
          <w:rFonts w:ascii="Arial" w:hAnsi="Arial" w:cs="Arial"/>
          <w:sz w:val="20"/>
          <w:szCs w:val="20"/>
        </w:rPr>
        <w:t>.</w:t>
      </w:r>
    </w:p>
    <w:p w14:paraId="60C3B975" w14:textId="452A952A"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You may need to prompt for greater detail.</w:t>
      </w:r>
    </w:p>
    <w:p w14:paraId="406E9159" w14:textId="43531580" w:rsidR="00000401" w:rsidRPr="00F97E40" w:rsidRDefault="00000401" w:rsidP="00000401">
      <w:pPr>
        <w:pStyle w:val="ListParagraph"/>
        <w:numPr>
          <w:ilvl w:val="2"/>
          <w:numId w:val="1"/>
        </w:numPr>
        <w:rPr>
          <w:rFonts w:ascii="Arial" w:hAnsi="Arial" w:cs="Arial"/>
          <w:sz w:val="20"/>
          <w:szCs w:val="20"/>
        </w:rPr>
      </w:pPr>
      <w:r w:rsidRPr="00F97E40">
        <w:rPr>
          <w:rFonts w:ascii="Arial" w:hAnsi="Arial" w:cs="Arial"/>
          <w:sz w:val="20"/>
          <w:szCs w:val="20"/>
        </w:rPr>
        <w:t>During data analysis, the researcher searches for significant statements—statements that have particular relevance to the phenomenon being studied.</w:t>
      </w:r>
    </w:p>
    <w:p w14:paraId="2EE47531" w14:textId="7BCC8787"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The researcher then searches for themes in the data.</w:t>
      </w:r>
    </w:p>
    <w:p w14:paraId="0D6C972B" w14:textId="01ED1D6B"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Finally, researchers should use member checking as a validity check whenever possible in this process.</w:t>
      </w:r>
    </w:p>
    <w:p w14:paraId="5E762725" w14:textId="4A72BE63" w:rsidR="00000401" w:rsidRPr="00F97E40" w:rsidRDefault="00000401" w:rsidP="00000401">
      <w:pPr>
        <w:pStyle w:val="ListParagraph"/>
        <w:numPr>
          <w:ilvl w:val="2"/>
          <w:numId w:val="1"/>
        </w:numPr>
        <w:rPr>
          <w:rFonts w:ascii="Arial" w:hAnsi="Arial" w:cs="Arial"/>
          <w:sz w:val="20"/>
          <w:szCs w:val="20"/>
        </w:rPr>
      </w:pPr>
      <w:r w:rsidRPr="00F97E40">
        <w:rPr>
          <w:rFonts w:ascii="Arial" w:hAnsi="Arial" w:cs="Arial"/>
          <w:sz w:val="20"/>
          <w:szCs w:val="20"/>
        </w:rPr>
        <w:t>The final report is a narrative that includes a description of the participants and the methods used to obtain the information from them.</w:t>
      </w:r>
    </w:p>
    <w:p w14:paraId="102C74A8" w14:textId="2098794D" w:rsidR="00AD345C" w:rsidRPr="00F97E40" w:rsidRDefault="00AD345C" w:rsidP="00AD345C">
      <w:pPr>
        <w:pStyle w:val="ListParagraph"/>
        <w:numPr>
          <w:ilvl w:val="0"/>
          <w:numId w:val="1"/>
        </w:numPr>
        <w:rPr>
          <w:rFonts w:ascii="Arial" w:hAnsi="Arial" w:cs="Arial"/>
          <w:sz w:val="20"/>
          <w:szCs w:val="20"/>
        </w:rPr>
      </w:pPr>
      <w:r w:rsidRPr="00F97E40">
        <w:rPr>
          <w:rFonts w:ascii="Arial" w:hAnsi="Arial" w:cs="Arial"/>
          <w:sz w:val="20"/>
          <w:szCs w:val="20"/>
        </w:rPr>
        <w:t>Ethnography</w:t>
      </w:r>
    </w:p>
    <w:p w14:paraId="202389E3" w14:textId="055E3DA4" w:rsidR="00000401" w:rsidRPr="00F97E40" w:rsidRDefault="00000401" w:rsidP="002C5286">
      <w:pPr>
        <w:pStyle w:val="ListParagraph"/>
        <w:numPr>
          <w:ilvl w:val="1"/>
          <w:numId w:val="1"/>
        </w:numPr>
        <w:rPr>
          <w:rFonts w:ascii="Arial" w:hAnsi="Arial" w:cs="Arial"/>
          <w:sz w:val="20"/>
          <w:szCs w:val="20"/>
        </w:rPr>
      </w:pPr>
      <w:r w:rsidRPr="00F97E40">
        <w:rPr>
          <w:rFonts w:ascii="Arial" w:hAnsi="Arial" w:cs="Arial"/>
          <w:sz w:val="20"/>
          <w:szCs w:val="20"/>
        </w:rPr>
        <w:t>Foundational question: What are the cultural characteristics of this group of people or of this cultural scene?</w:t>
      </w:r>
    </w:p>
    <w:p w14:paraId="4BAD51D3" w14:textId="1C19AD8C" w:rsidR="002C5286" w:rsidRPr="00F97E40" w:rsidRDefault="002C5286" w:rsidP="002C5286">
      <w:pPr>
        <w:pStyle w:val="ListParagraph"/>
        <w:numPr>
          <w:ilvl w:val="1"/>
          <w:numId w:val="1"/>
        </w:numPr>
        <w:rPr>
          <w:rFonts w:ascii="Arial" w:hAnsi="Arial" w:cs="Arial"/>
          <w:sz w:val="20"/>
          <w:szCs w:val="20"/>
        </w:rPr>
      </w:pPr>
      <w:r w:rsidRPr="00F97E40">
        <w:rPr>
          <w:rFonts w:ascii="Arial" w:hAnsi="Arial" w:cs="Arial"/>
          <w:b/>
          <w:bCs/>
          <w:sz w:val="20"/>
          <w:szCs w:val="20"/>
        </w:rPr>
        <w:t>Ethnography</w:t>
      </w:r>
      <w:r w:rsidRPr="00F97E40">
        <w:rPr>
          <w:rFonts w:ascii="Arial" w:hAnsi="Arial" w:cs="Arial"/>
          <w:sz w:val="20"/>
          <w:szCs w:val="20"/>
        </w:rPr>
        <w:t>: A form of qualitative research focused on discovering and describing the culture of a group of people.</w:t>
      </w:r>
    </w:p>
    <w:p w14:paraId="0168CAF2" w14:textId="6A81F524"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The Idea of Culture</w:t>
      </w:r>
    </w:p>
    <w:p w14:paraId="03933670" w14:textId="04609FB7"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Culture</w:t>
      </w:r>
      <w:r w:rsidRPr="00F97E40">
        <w:rPr>
          <w:rFonts w:ascii="Arial" w:hAnsi="Arial" w:cs="Arial"/>
          <w:sz w:val="20"/>
          <w:szCs w:val="20"/>
        </w:rPr>
        <w:t>: A system of shared beliefs, values, practices, perspectives, folk knowledge, language, norms, rituals, and material objects and artifacts that members of a group use in understanding their world and in relating to others.</w:t>
      </w:r>
    </w:p>
    <w:p w14:paraId="1AA7C5D3" w14:textId="24337C66"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Shared beliefs</w:t>
      </w:r>
      <w:r w:rsidRPr="00F97E40">
        <w:rPr>
          <w:rFonts w:ascii="Arial" w:hAnsi="Arial" w:cs="Arial"/>
          <w:sz w:val="20"/>
          <w:szCs w:val="20"/>
        </w:rPr>
        <w:t>: The specific cultural conventions or statements that people who share a culture hold to be true or false.</w:t>
      </w:r>
    </w:p>
    <w:p w14:paraId="53851A88" w14:textId="4479AE65"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Shared values</w:t>
      </w:r>
      <w:r w:rsidRPr="00F97E40">
        <w:rPr>
          <w:rFonts w:ascii="Arial" w:hAnsi="Arial" w:cs="Arial"/>
          <w:sz w:val="20"/>
          <w:szCs w:val="20"/>
        </w:rPr>
        <w:t>: The culturally defined standards about what is good or bad or desirable or undesirable.</w:t>
      </w:r>
    </w:p>
    <w:p w14:paraId="45B8546C" w14:textId="69A294CF"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Norms</w:t>
      </w:r>
      <w:r w:rsidRPr="00F97E40">
        <w:rPr>
          <w:rFonts w:ascii="Arial" w:hAnsi="Arial" w:cs="Arial"/>
          <w:sz w:val="20"/>
          <w:szCs w:val="20"/>
        </w:rPr>
        <w:t>: The written and unwritten rules that specify appropriate group behavior.</w:t>
      </w:r>
    </w:p>
    <w:p w14:paraId="771367B8" w14:textId="77777777" w:rsidR="00000401" w:rsidRPr="00F97E40" w:rsidRDefault="00000401" w:rsidP="002C5286">
      <w:pPr>
        <w:pStyle w:val="ListParagraph"/>
        <w:numPr>
          <w:ilvl w:val="2"/>
          <w:numId w:val="1"/>
        </w:numPr>
        <w:rPr>
          <w:rFonts w:ascii="Arial" w:hAnsi="Arial" w:cs="Arial"/>
          <w:sz w:val="20"/>
          <w:szCs w:val="20"/>
        </w:rPr>
      </w:pPr>
      <w:r w:rsidRPr="00F97E40">
        <w:rPr>
          <w:rFonts w:ascii="Arial" w:hAnsi="Arial" w:cs="Arial"/>
          <w:sz w:val="20"/>
          <w:szCs w:val="20"/>
        </w:rPr>
        <w:t>Individuals become members of a culture through socialization.</w:t>
      </w:r>
    </w:p>
    <w:p w14:paraId="2EF1A781" w14:textId="3A550623"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This is the process by which they learn and are trained about the features of the culture.</w:t>
      </w:r>
    </w:p>
    <w:p w14:paraId="507A7A5F" w14:textId="72F888F5"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Usually internalize the culture; that is, they take the values and beliefs to be their own.</w:t>
      </w:r>
    </w:p>
    <w:p w14:paraId="50E60A42" w14:textId="6427E491" w:rsidR="00000401" w:rsidRPr="00F97E40" w:rsidRDefault="00000401" w:rsidP="00000401">
      <w:pPr>
        <w:pStyle w:val="ListParagraph"/>
        <w:numPr>
          <w:ilvl w:val="3"/>
          <w:numId w:val="1"/>
        </w:numPr>
        <w:rPr>
          <w:rFonts w:ascii="Arial" w:hAnsi="Arial" w:cs="Arial"/>
          <w:sz w:val="20"/>
          <w:szCs w:val="20"/>
        </w:rPr>
      </w:pPr>
      <w:r w:rsidRPr="00F97E40">
        <w:rPr>
          <w:rFonts w:ascii="Arial" w:hAnsi="Arial" w:cs="Arial"/>
          <w:sz w:val="20"/>
          <w:szCs w:val="20"/>
        </w:rPr>
        <w:t>Cultures are maintained over time through socialization and a social-sanctioning process.</w:t>
      </w:r>
    </w:p>
    <w:p w14:paraId="110F75CA" w14:textId="0A8C5E3E" w:rsidR="00000401" w:rsidRPr="00F97E40" w:rsidRDefault="00000401" w:rsidP="00000401">
      <w:pPr>
        <w:pStyle w:val="ListParagraph"/>
        <w:numPr>
          <w:ilvl w:val="2"/>
          <w:numId w:val="1"/>
        </w:numPr>
        <w:rPr>
          <w:rFonts w:ascii="Arial" w:hAnsi="Arial" w:cs="Arial"/>
          <w:sz w:val="20"/>
          <w:szCs w:val="20"/>
        </w:rPr>
      </w:pPr>
      <w:r w:rsidRPr="00F97E40">
        <w:rPr>
          <w:rFonts w:ascii="Arial" w:hAnsi="Arial" w:cs="Arial"/>
          <w:sz w:val="20"/>
          <w:szCs w:val="20"/>
        </w:rPr>
        <w:t>Culture can be viewed as varying on a continuum, with macro culture on one end and micro culture on the other end.</w:t>
      </w:r>
    </w:p>
    <w:p w14:paraId="28450149" w14:textId="79053E8D"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Subculture</w:t>
      </w:r>
      <w:r w:rsidRPr="00F97E40">
        <w:rPr>
          <w:rFonts w:ascii="Arial" w:hAnsi="Arial" w:cs="Arial"/>
          <w:sz w:val="20"/>
          <w:szCs w:val="20"/>
        </w:rPr>
        <w:t>: A culture embedded within a larger culture.</w:t>
      </w:r>
    </w:p>
    <w:p w14:paraId="23CED36D" w14:textId="0E927840" w:rsidR="00000401" w:rsidRPr="00F97E40" w:rsidRDefault="00000401" w:rsidP="002C5286">
      <w:pPr>
        <w:pStyle w:val="ListParagraph"/>
        <w:numPr>
          <w:ilvl w:val="2"/>
          <w:numId w:val="1"/>
        </w:numPr>
        <w:rPr>
          <w:rFonts w:ascii="Arial" w:hAnsi="Arial" w:cs="Arial"/>
          <w:sz w:val="20"/>
          <w:szCs w:val="20"/>
        </w:rPr>
      </w:pPr>
      <w:r w:rsidRPr="00F97E40">
        <w:rPr>
          <w:rFonts w:ascii="Arial" w:hAnsi="Arial" w:cs="Arial"/>
          <w:sz w:val="20"/>
          <w:szCs w:val="20"/>
        </w:rPr>
        <w:t>In general, humans are members of and are affected by multiple cultures or subcultures simultaneously.</w:t>
      </w:r>
    </w:p>
    <w:p w14:paraId="2BA95E66" w14:textId="02EE79AA"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Examples of Ethnographic Research</w:t>
      </w:r>
    </w:p>
    <w:p w14:paraId="7692B4BB" w14:textId="2CD6309C" w:rsidR="00000401" w:rsidRPr="00F97E40" w:rsidRDefault="00000401" w:rsidP="00000401">
      <w:pPr>
        <w:pStyle w:val="ListParagraph"/>
        <w:numPr>
          <w:ilvl w:val="2"/>
          <w:numId w:val="1"/>
        </w:numPr>
        <w:rPr>
          <w:rFonts w:ascii="Arial" w:hAnsi="Arial" w:cs="Arial"/>
          <w:sz w:val="20"/>
          <w:szCs w:val="20"/>
        </w:rPr>
      </w:pPr>
      <w:r w:rsidRPr="00F97E40">
        <w:rPr>
          <w:rFonts w:ascii="Arial" w:hAnsi="Arial" w:cs="Arial"/>
          <w:sz w:val="20"/>
          <w:szCs w:val="20"/>
        </w:rPr>
        <w:t>Deering (1996): An Ethnographic Study of Norms of Inclusion and Cooperation in a Multiethnic Middle School.</w:t>
      </w:r>
    </w:p>
    <w:p w14:paraId="35EC80C6" w14:textId="787C9438" w:rsidR="00000401" w:rsidRPr="00F97E40" w:rsidRDefault="00000401" w:rsidP="00000401">
      <w:pPr>
        <w:pStyle w:val="ListParagraph"/>
        <w:numPr>
          <w:ilvl w:val="2"/>
          <w:numId w:val="1"/>
        </w:numPr>
        <w:rPr>
          <w:rFonts w:ascii="Arial" w:hAnsi="Arial" w:cs="Arial"/>
          <w:sz w:val="20"/>
          <w:szCs w:val="20"/>
        </w:rPr>
      </w:pPr>
      <w:r w:rsidRPr="00F97E40">
        <w:rPr>
          <w:rFonts w:ascii="Arial" w:hAnsi="Arial" w:cs="Arial"/>
          <w:sz w:val="20"/>
          <w:szCs w:val="20"/>
        </w:rPr>
        <w:lastRenderedPageBreak/>
        <w:t>Tunnicliffe (1995): The Content of Conversations About the Body Parts and Behaviors of Animals During Elementary School Visits to a Zoo and the Implications for Teachers Organizing Field Trips.</w:t>
      </w:r>
    </w:p>
    <w:p w14:paraId="4F92A224" w14:textId="2FBD49A5" w:rsidR="00F20ECC" w:rsidRPr="00F97E40" w:rsidRDefault="00F20ECC" w:rsidP="00000401">
      <w:pPr>
        <w:pStyle w:val="ListParagraph"/>
        <w:numPr>
          <w:ilvl w:val="2"/>
          <w:numId w:val="1"/>
        </w:numPr>
        <w:rPr>
          <w:rFonts w:ascii="Arial" w:hAnsi="Arial" w:cs="Arial"/>
          <w:sz w:val="20"/>
          <w:szCs w:val="20"/>
        </w:rPr>
      </w:pPr>
      <w:r w:rsidRPr="00F97E40">
        <w:rPr>
          <w:rFonts w:ascii="Arial" w:hAnsi="Arial" w:cs="Arial"/>
          <w:sz w:val="20"/>
          <w:szCs w:val="20"/>
        </w:rPr>
        <w:t>Harry (1992): An Ethnographic Study of Cross-Cultural Communication With Puerto Rican–American Families in the Special Education System.</w:t>
      </w:r>
    </w:p>
    <w:p w14:paraId="58382ED1" w14:textId="0067F2E5"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Types of Ethnographic Research</w:t>
      </w:r>
    </w:p>
    <w:p w14:paraId="22E06C93" w14:textId="31193F1F"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Ethnology</w:t>
      </w:r>
      <w:r w:rsidRPr="00F97E40">
        <w:rPr>
          <w:rFonts w:ascii="Arial" w:hAnsi="Arial" w:cs="Arial"/>
          <w:sz w:val="20"/>
          <w:szCs w:val="20"/>
        </w:rPr>
        <w:t>: The comparative study of cultural groups.</w:t>
      </w:r>
    </w:p>
    <w:p w14:paraId="57C6C9E3" w14:textId="3E6C7EF5"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Involves conducting or comparing a series of separate ethnographic studies of the same or different cultural groups.</w:t>
      </w:r>
    </w:p>
    <w:p w14:paraId="0FEFED85" w14:textId="1A27C73A"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Greater interest in general patterns than in particular patterns, leading to higher external validity.</w:t>
      </w:r>
    </w:p>
    <w:p w14:paraId="665413AB" w14:textId="5B91B983"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LeCompte and Preissle (1992): Toward an Ethnology of Student Life in Schools and Classrooms: Synthesizing the Qualitative Research Tradition.</w:t>
      </w:r>
    </w:p>
    <w:p w14:paraId="714A0312" w14:textId="3BB9CF33"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Ethnohistory</w:t>
      </w:r>
      <w:r w:rsidRPr="00F97E40">
        <w:rPr>
          <w:rFonts w:ascii="Arial" w:hAnsi="Arial" w:cs="Arial"/>
          <w:sz w:val="20"/>
          <w:szCs w:val="20"/>
        </w:rPr>
        <w:t>: The study of the cultural past of a group of people.</w:t>
      </w:r>
    </w:p>
    <w:p w14:paraId="51AC3DF9" w14:textId="6A7AA2A9"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Often done during the early stages of an ethnography.</w:t>
      </w:r>
    </w:p>
    <w:p w14:paraId="1DB1D926" w14:textId="4DE3D856"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Provides the researcher with a deeper sense of the people being studied.</w:t>
      </w:r>
    </w:p>
    <w:p w14:paraId="4D2EAA6C" w14:textId="610D14F4"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Relies on data such as official documents, oral histories, journals, and newspapers, and interview with older people.</w:t>
      </w:r>
    </w:p>
    <w:p w14:paraId="1823604B" w14:textId="773BADB6"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Autoethnography</w:t>
      </w:r>
      <w:r w:rsidRPr="00F97E40">
        <w:rPr>
          <w:rFonts w:ascii="Arial" w:hAnsi="Arial" w:cs="Arial"/>
          <w:sz w:val="20"/>
          <w:szCs w:val="20"/>
        </w:rPr>
        <w:t>: Like an autobiography written by a qualitative researcher; focuses on self-examination, self-reflection, and purposive inclusion of extensive cultural and contextual description and detail of one’s life.</w:t>
      </w:r>
    </w:p>
    <w:p w14:paraId="7BFBE8CB" w14:textId="2EC6C133"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Data Collection, Analysis, and Report Writing</w:t>
      </w:r>
    </w:p>
    <w:p w14:paraId="2987D056" w14:textId="168E20B8" w:rsidR="00F20ECC" w:rsidRPr="00F97E40" w:rsidRDefault="00F20ECC" w:rsidP="00F20ECC">
      <w:pPr>
        <w:pStyle w:val="ListParagraph"/>
        <w:numPr>
          <w:ilvl w:val="2"/>
          <w:numId w:val="1"/>
        </w:numPr>
        <w:rPr>
          <w:rFonts w:ascii="Arial" w:hAnsi="Arial" w:cs="Arial"/>
          <w:sz w:val="20"/>
          <w:szCs w:val="20"/>
        </w:rPr>
      </w:pPr>
      <w:r w:rsidRPr="00F97E40">
        <w:rPr>
          <w:rFonts w:ascii="Arial" w:hAnsi="Arial" w:cs="Arial"/>
          <w:sz w:val="20"/>
          <w:szCs w:val="20"/>
        </w:rPr>
        <w:t>Ethnography relies on extended fieldwork.</w:t>
      </w:r>
    </w:p>
    <w:p w14:paraId="32E7B4BD" w14:textId="3F92B831"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Spending 6 months to 1 year in the field is not at all uncommon.</w:t>
      </w:r>
    </w:p>
    <w:p w14:paraId="39FE4CB6" w14:textId="25FE6733" w:rsidR="00F20ECC" w:rsidRPr="00F97E40" w:rsidRDefault="00F20ECC" w:rsidP="00F20ECC">
      <w:pPr>
        <w:pStyle w:val="ListParagraph"/>
        <w:numPr>
          <w:ilvl w:val="2"/>
          <w:numId w:val="1"/>
        </w:numPr>
        <w:rPr>
          <w:rFonts w:ascii="Arial" w:hAnsi="Arial" w:cs="Arial"/>
          <w:sz w:val="20"/>
          <w:szCs w:val="20"/>
        </w:rPr>
      </w:pPr>
      <w:r w:rsidRPr="00F97E40">
        <w:rPr>
          <w:rFonts w:ascii="Arial" w:hAnsi="Arial" w:cs="Arial"/>
          <w:sz w:val="20"/>
          <w:szCs w:val="20"/>
        </w:rPr>
        <w:t>Data collection and analysis are alternating.</w:t>
      </w:r>
    </w:p>
    <w:p w14:paraId="6E3FE826" w14:textId="7ADBC8E0"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Ethnographers typically collect some data and analyze those data, then return to the field to collect more data.</w:t>
      </w:r>
    </w:p>
    <w:p w14:paraId="131E19E6" w14:textId="2B60A07D" w:rsidR="00F20ECC" w:rsidRPr="00F97E40" w:rsidRDefault="00F20ECC" w:rsidP="00F20ECC">
      <w:pPr>
        <w:pStyle w:val="ListParagraph"/>
        <w:numPr>
          <w:ilvl w:val="2"/>
          <w:numId w:val="1"/>
        </w:numPr>
        <w:rPr>
          <w:rFonts w:ascii="Arial" w:hAnsi="Arial" w:cs="Arial"/>
          <w:sz w:val="20"/>
          <w:szCs w:val="20"/>
        </w:rPr>
      </w:pPr>
      <w:r w:rsidRPr="00F97E40">
        <w:rPr>
          <w:rFonts w:ascii="Arial" w:hAnsi="Arial" w:cs="Arial"/>
          <w:sz w:val="20"/>
          <w:szCs w:val="20"/>
        </w:rPr>
        <w:t>Ethnography is an emergent, fluid, and responsive approach.</w:t>
      </w:r>
    </w:p>
    <w:p w14:paraId="774F5866" w14:textId="6540D80E"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The original research questions sometimes change.</w:t>
      </w:r>
    </w:p>
    <w:p w14:paraId="6950D8B5" w14:textId="1A28E24B"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Holland and Eisenhart (1990) were originally interested in the influence of peer groups on females’ role identities and how peer groups affected the women’s choices of college majors.</w:t>
      </w:r>
    </w:p>
    <w:p w14:paraId="5693B6B5" w14:textId="54C791B0"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As their study progressed, they decided that the more important questions emerging from their study were how the women responded to their college culture, how they specifically responded to the patriarchal conditions that they faced, and what important subcultural differences existed among the women.</w:t>
      </w:r>
    </w:p>
    <w:p w14:paraId="15365B62" w14:textId="25C147CE" w:rsidR="00F20ECC" w:rsidRPr="00F97E40" w:rsidRDefault="00F20ECC" w:rsidP="002C5286">
      <w:pPr>
        <w:pStyle w:val="ListParagraph"/>
        <w:numPr>
          <w:ilvl w:val="2"/>
          <w:numId w:val="1"/>
        </w:numPr>
        <w:rPr>
          <w:rFonts w:ascii="Arial" w:hAnsi="Arial" w:cs="Arial"/>
          <w:sz w:val="20"/>
          <w:szCs w:val="20"/>
        </w:rPr>
      </w:pPr>
      <w:r w:rsidRPr="00F97E40">
        <w:rPr>
          <w:rFonts w:ascii="Arial" w:hAnsi="Arial" w:cs="Arial"/>
          <w:sz w:val="20"/>
          <w:szCs w:val="20"/>
        </w:rPr>
        <w:t>A cardinal rule is not to be ethnocentric toward the people you are studying.</w:t>
      </w:r>
    </w:p>
    <w:p w14:paraId="23A85F54" w14:textId="636783C0" w:rsidR="002C5286" w:rsidRPr="00F97E40" w:rsidRDefault="002C5286" w:rsidP="00F20ECC">
      <w:pPr>
        <w:pStyle w:val="ListParagraph"/>
        <w:numPr>
          <w:ilvl w:val="3"/>
          <w:numId w:val="1"/>
        </w:numPr>
        <w:rPr>
          <w:rFonts w:ascii="Arial" w:hAnsi="Arial" w:cs="Arial"/>
          <w:sz w:val="20"/>
          <w:szCs w:val="20"/>
        </w:rPr>
      </w:pPr>
      <w:r w:rsidRPr="00F97E40">
        <w:rPr>
          <w:rFonts w:ascii="Arial" w:hAnsi="Arial" w:cs="Arial"/>
          <w:b/>
          <w:bCs/>
          <w:sz w:val="20"/>
          <w:szCs w:val="20"/>
        </w:rPr>
        <w:t>Ethnocentrism</w:t>
      </w:r>
      <w:r w:rsidRPr="00F97E40">
        <w:rPr>
          <w:rFonts w:ascii="Arial" w:hAnsi="Arial" w:cs="Arial"/>
          <w:sz w:val="20"/>
          <w:szCs w:val="20"/>
        </w:rPr>
        <w:t>: Judging people from a different culture according to the standards of your own culture.</w:t>
      </w:r>
    </w:p>
    <w:p w14:paraId="0FC7463D" w14:textId="2424BCB0"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When we are being ethnocentric, we don’t try to understand people who are different from us.</w:t>
      </w:r>
    </w:p>
    <w:p w14:paraId="423E217D" w14:textId="4DC84D24"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Take a nonjudgmental stance toward the people you are studying.</w:t>
      </w:r>
    </w:p>
    <w:p w14:paraId="0048E5FC" w14:textId="341A3632" w:rsidR="00F20ECC" w:rsidRPr="00F97E40" w:rsidRDefault="00F20ECC" w:rsidP="002C5286">
      <w:pPr>
        <w:pStyle w:val="ListParagraph"/>
        <w:numPr>
          <w:ilvl w:val="2"/>
          <w:numId w:val="1"/>
        </w:numPr>
        <w:rPr>
          <w:rFonts w:ascii="Arial" w:hAnsi="Arial" w:cs="Arial"/>
          <w:sz w:val="20"/>
          <w:szCs w:val="20"/>
        </w:rPr>
      </w:pPr>
      <w:r w:rsidRPr="00F97E40">
        <w:rPr>
          <w:rFonts w:ascii="Arial" w:hAnsi="Arial" w:cs="Arial"/>
          <w:sz w:val="20"/>
          <w:szCs w:val="20"/>
        </w:rPr>
        <w:t>Ethnographers try to take on the emic and etic perspectives.</w:t>
      </w:r>
    </w:p>
    <w:p w14:paraId="74349394" w14:textId="67A356E1" w:rsidR="002C5286" w:rsidRPr="00F97E40" w:rsidRDefault="002C5286" w:rsidP="00F20ECC">
      <w:pPr>
        <w:pStyle w:val="ListParagraph"/>
        <w:numPr>
          <w:ilvl w:val="3"/>
          <w:numId w:val="1"/>
        </w:numPr>
        <w:rPr>
          <w:rFonts w:ascii="Arial" w:hAnsi="Arial" w:cs="Arial"/>
          <w:sz w:val="20"/>
          <w:szCs w:val="20"/>
        </w:rPr>
      </w:pPr>
      <w:r w:rsidRPr="00F97E40">
        <w:rPr>
          <w:rFonts w:ascii="Arial" w:hAnsi="Arial" w:cs="Arial"/>
          <w:b/>
          <w:bCs/>
          <w:sz w:val="20"/>
          <w:szCs w:val="20"/>
        </w:rPr>
        <w:t>Emic perspective</w:t>
      </w:r>
      <w:r w:rsidRPr="00F97E40">
        <w:rPr>
          <w:rFonts w:ascii="Arial" w:hAnsi="Arial" w:cs="Arial"/>
          <w:sz w:val="20"/>
          <w:szCs w:val="20"/>
        </w:rPr>
        <w:t>: The insider’s perspective.</w:t>
      </w:r>
    </w:p>
    <w:p w14:paraId="139C4B02" w14:textId="4011AC34" w:rsidR="00F20ECC" w:rsidRPr="00F97E40" w:rsidRDefault="00F20ECC" w:rsidP="00F20ECC">
      <w:pPr>
        <w:pStyle w:val="ListParagraph"/>
        <w:numPr>
          <w:ilvl w:val="4"/>
          <w:numId w:val="1"/>
        </w:numPr>
        <w:rPr>
          <w:rFonts w:ascii="Arial" w:hAnsi="Arial" w:cs="Arial"/>
          <w:sz w:val="20"/>
          <w:szCs w:val="20"/>
        </w:rPr>
      </w:pPr>
      <w:r w:rsidRPr="00F97E40">
        <w:rPr>
          <w:rFonts w:ascii="Arial" w:hAnsi="Arial" w:cs="Arial"/>
          <w:sz w:val="20"/>
          <w:szCs w:val="20"/>
        </w:rPr>
        <w:lastRenderedPageBreak/>
        <w:t>This means considering questions and issues for study that are important to insiders.</w:t>
      </w:r>
    </w:p>
    <w:p w14:paraId="17E4E2DA" w14:textId="1CA72EFD" w:rsidR="002C5286" w:rsidRPr="00F97E40" w:rsidRDefault="002C5286" w:rsidP="00F20ECC">
      <w:pPr>
        <w:pStyle w:val="ListParagraph"/>
        <w:numPr>
          <w:ilvl w:val="3"/>
          <w:numId w:val="1"/>
        </w:numPr>
        <w:rPr>
          <w:rFonts w:ascii="Arial" w:hAnsi="Arial" w:cs="Arial"/>
          <w:sz w:val="20"/>
          <w:szCs w:val="20"/>
        </w:rPr>
      </w:pPr>
      <w:r w:rsidRPr="00F97E40">
        <w:rPr>
          <w:rFonts w:ascii="Arial" w:hAnsi="Arial" w:cs="Arial"/>
          <w:b/>
          <w:bCs/>
          <w:sz w:val="20"/>
          <w:szCs w:val="20"/>
        </w:rPr>
        <w:t>Emic terms</w:t>
      </w:r>
      <w:r w:rsidRPr="00F97E40">
        <w:rPr>
          <w:rFonts w:ascii="Arial" w:hAnsi="Arial" w:cs="Arial"/>
          <w:sz w:val="20"/>
          <w:szCs w:val="20"/>
        </w:rPr>
        <w:t>: Special words or terms used by people in their social and cultural groups.</w:t>
      </w:r>
    </w:p>
    <w:p w14:paraId="00AA8B23" w14:textId="77777777" w:rsidR="00F20ECC" w:rsidRPr="00F97E40" w:rsidRDefault="00F20ECC" w:rsidP="00F20ECC">
      <w:pPr>
        <w:pStyle w:val="ListParagraph"/>
        <w:numPr>
          <w:ilvl w:val="4"/>
          <w:numId w:val="1"/>
        </w:numPr>
        <w:rPr>
          <w:rFonts w:ascii="Arial" w:hAnsi="Arial" w:cs="Arial"/>
          <w:sz w:val="20"/>
          <w:szCs w:val="20"/>
        </w:rPr>
      </w:pPr>
      <w:r w:rsidRPr="00F97E40">
        <w:rPr>
          <w:rFonts w:ascii="Arial" w:hAnsi="Arial" w:cs="Arial"/>
          <w:sz w:val="20"/>
          <w:szCs w:val="20"/>
        </w:rPr>
        <w:t>See Table 16.1.</w:t>
      </w:r>
    </w:p>
    <w:p w14:paraId="05501683" w14:textId="06A86AB4" w:rsidR="002C5286" w:rsidRPr="00F97E40" w:rsidRDefault="002C5286" w:rsidP="00F20ECC">
      <w:pPr>
        <w:pStyle w:val="ListParagraph"/>
        <w:numPr>
          <w:ilvl w:val="3"/>
          <w:numId w:val="1"/>
        </w:numPr>
        <w:rPr>
          <w:rFonts w:ascii="Arial" w:hAnsi="Arial" w:cs="Arial"/>
          <w:sz w:val="20"/>
          <w:szCs w:val="20"/>
        </w:rPr>
      </w:pPr>
      <w:r w:rsidRPr="00F97E40">
        <w:rPr>
          <w:rFonts w:ascii="Arial" w:hAnsi="Arial" w:cs="Arial"/>
          <w:b/>
          <w:bCs/>
          <w:sz w:val="20"/>
          <w:szCs w:val="20"/>
        </w:rPr>
        <w:t>Etic perspective</w:t>
      </w:r>
      <w:r w:rsidRPr="00F97E40">
        <w:rPr>
          <w:rFonts w:ascii="Arial" w:hAnsi="Arial" w:cs="Arial"/>
          <w:sz w:val="20"/>
          <w:szCs w:val="20"/>
        </w:rPr>
        <w:t>: An external, social scientific view of reality.</w:t>
      </w:r>
    </w:p>
    <w:p w14:paraId="1BF9BA9E" w14:textId="707A120A" w:rsidR="00F20ECC" w:rsidRPr="00F97E40" w:rsidRDefault="00F20ECC" w:rsidP="00F20ECC">
      <w:pPr>
        <w:pStyle w:val="ListParagraph"/>
        <w:numPr>
          <w:ilvl w:val="4"/>
          <w:numId w:val="1"/>
        </w:numPr>
        <w:rPr>
          <w:rFonts w:ascii="Arial" w:hAnsi="Arial" w:cs="Arial"/>
          <w:sz w:val="20"/>
          <w:szCs w:val="20"/>
        </w:rPr>
      </w:pPr>
      <w:r w:rsidRPr="00F97E40">
        <w:rPr>
          <w:rFonts w:ascii="Arial" w:hAnsi="Arial" w:cs="Arial"/>
          <w:sz w:val="20"/>
          <w:szCs w:val="20"/>
        </w:rPr>
        <w:t>The goal is to use social science concepts, terms, and procedures to describe the people and explain their behavior.</w:t>
      </w:r>
    </w:p>
    <w:p w14:paraId="4B517534" w14:textId="74D7D0C5" w:rsidR="002C5286" w:rsidRPr="00F97E40" w:rsidRDefault="002C5286" w:rsidP="00F20ECC">
      <w:pPr>
        <w:pStyle w:val="ListParagraph"/>
        <w:numPr>
          <w:ilvl w:val="3"/>
          <w:numId w:val="1"/>
        </w:numPr>
        <w:rPr>
          <w:rFonts w:ascii="Arial" w:hAnsi="Arial" w:cs="Arial"/>
          <w:sz w:val="20"/>
          <w:szCs w:val="20"/>
        </w:rPr>
      </w:pPr>
      <w:r w:rsidRPr="00F97E40">
        <w:rPr>
          <w:rFonts w:ascii="Arial" w:hAnsi="Arial" w:cs="Arial"/>
          <w:b/>
          <w:bCs/>
          <w:sz w:val="20"/>
          <w:szCs w:val="20"/>
        </w:rPr>
        <w:t>Etic terms</w:t>
      </w:r>
      <w:r w:rsidRPr="00F97E40">
        <w:rPr>
          <w:rFonts w:ascii="Arial" w:hAnsi="Arial" w:cs="Arial"/>
          <w:sz w:val="20"/>
          <w:szCs w:val="20"/>
        </w:rPr>
        <w:t>: “Objective” outsiders’ words or special terms used by social scientists to describe a group.</w:t>
      </w:r>
    </w:p>
    <w:p w14:paraId="1FEB5D10" w14:textId="734BF745" w:rsidR="00F20ECC" w:rsidRPr="00F97E40" w:rsidRDefault="00F20ECC" w:rsidP="00F20ECC">
      <w:pPr>
        <w:pStyle w:val="ListParagraph"/>
        <w:numPr>
          <w:ilvl w:val="3"/>
          <w:numId w:val="1"/>
        </w:numPr>
        <w:rPr>
          <w:rFonts w:ascii="Arial" w:hAnsi="Arial" w:cs="Arial"/>
          <w:sz w:val="20"/>
          <w:szCs w:val="20"/>
        </w:rPr>
      </w:pPr>
      <w:r w:rsidRPr="00F97E40">
        <w:rPr>
          <w:rFonts w:ascii="Arial" w:hAnsi="Arial" w:cs="Arial"/>
          <w:sz w:val="20"/>
          <w:szCs w:val="20"/>
        </w:rPr>
        <w:t>Effective ethnographers are able to use both perspectives.</w:t>
      </w:r>
    </w:p>
    <w:p w14:paraId="3D817988" w14:textId="4BEFD21D" w:rsidR="002C5286" w:rsidRPr="00F97E40" w:rsidRDefault="002C5286" w:rsidP="00F20ECC">
      <w:pPr>
        <w:pStyle w:val="ListParagraph"/>
        <w:numPr>
          <w:ilvl w:val="4"/>
          <w:numId w:val="1"/>
        </w:numPr>
        <w:rPr>
          <w:rFonts w:ascii="Arial" w:hAnsi="Arial" w:cs="Arial"/>
          <w:sz w:val="20"/>
          <w:szCs w:val="20"/>
        </w:rPr>
      </w:pPr>
      <w:r w:rsidRPr="00F97E40">
        <w:rPr>
          <w:rFonts w:ascii="Arial" w:hAnsi="Arial" w:cs="Arial"/>
          <w:b/>
          <w:bCs/>
          <w:sz w:val="20"/>
          <w:szCs w:val="20"/>
        </w:rPr>
        <w:t>Going native</w:t>
      </w:r>
      <w:r w:rsidRPr="00F97E40">
        <w:rPr>
          <w:rFonts w:ascii="Arial" w:hAnsi="Arial" w:cs="Arial"/>
          <w:sz w:val="20"/>
          <w:szCs w:val="20"/>
        </w:rPr>
        <w:t>: Identifying so completely with the group being studied that you can no longer provide an “objective outsider” or etic perspective.</w:t>
      </w:r>
    </w:p>
    <w:p w14:paraId="51E440E1" w14:textId="6AD9E03C" w:rsidR="00F20ECC" w:rsidRPr="00F97E40" w:rsidRDefault="00F20ECC" w:rsidP="00F20ECC">
      <w:pPr>
        <w:pStyle w:val="ListParagraph"/>
        <w:numPr>
          <w:ilvl w:val="2"/>
          <w:numId w:val="1"/>
        </w:numPr>
        <w:rPr>
          <w:rFonts w:ascii="Arial" w:hAnsi="Arial" w:cs="Arial"/>
          <w:sz w:val="20"/>
          <w:szCs w:val="20"/>
        </w:rPr>
      </w:pPr>
      <w:r w:rsidRPr="00F97E40">
        <w:rPr>
          <w:rFonts w:ascii="Arial" w:hAnsi="Arial" w:cs="Arial"/>
          <w:sz w:val="20"/>
          <w:szCs w:val="20"/>
        </w:rPr>
        <w:t>Ethnographers should constantly triangulate their observations and data sources.</w:t>
      </w:r>
    </w:p>
    <w:p w14:paraId="60FE13D4" w14:textId="3F1566A4" w:rsidR="00F20ECC" w:rsidRPr="00F97E40" w:rsidRDefault="00F20ECC" w:rsidP="00F20ECC">
      <w:pPr>
        <w:pStyle w:val="ListParagraph"/>
        <w:numPr>
          <w:ilvl w:val="2"/>
          <w:numId w:val="1"/>
        </w:numPr>
        <w:rPr>
          <w:rFonts w:ascii="Arial" w:hAnsi="Arial" w:cs="Arial"/>
          <w:sz w:val="20"/>
          <w:szCs w:val="20"/>
        </w:rPr>
      </w:pPr>
      <w:r w:rsidRPr="00F97E40">
        <w:rPr>
          <w:rFonts w:ascii="Arial" w:hAnsi="Arial" w:cs="Arial"/>
          <w:sz w:val="20"/>
          <w:szCs w:val="20"/>
        </w:rPr>
        <w:t>When writing the final report, ethnographers contextualize their study.</w:t>
      </w:r>
    </w:p>
    <w:p w14:paraId="41D00AAF" w14:textId="6BA56D3D"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Holism</w:t>
      </w:r>
      <w:r w:rsidRPr="00F97E40">
        <w:rPr>
          <w:rFonts w:ascii="Arial" w:hAnsi="Arial" w:cs="Arial"/>
          <w:sz w:val="20"/>
          <w:szCs w:val="20"/>
        </w:rPr>
        <w:t>: The idea that the whole is greater than the sum of its parts.</w:t>
      </w:r>
    </w:p>
    <w:p w14:paraId="6760F227" w14:textId="417DF4AD" w:rsidR="0030445E" w:rsidRPr="00F97E40" w:rsidRDefault="0030445E" w:rsidP="0030445E">
      <w:pPr>
        <w:pStyle w:val="ListParagraph"/>
        <w:numPr>
          <w:ilvl w:val="3"/>
          <w:numId w:val="1"/>
        </w:numPr>
        <w:rPr>
          <w:rFonts w:ascii="Arial" w:hAnsi="Arial" w:cs="Arial"/>
          <w:sz w:val="20"/>
          <w:szCs w:val="20"/>
        </w:rPr>
      </w:pPr>
      <w:r w:rsidRPr="00F97E40">
        <w:rPr>
          <w:rFonts w:ascii="Arial" w:hAnsi="Arial" w:cs="Arial"/>
          <w:sz w:val="20"/>
          <w:szCs w:val="20"/>
        </w:rPr>
        <w:t>Parts are not ignored—their analysis is essential to understanding the whole.</w:t>
      </w:r>
    </w:p>
    <w:p w14:paraId="0A011899" w14:textId="319974DC" w:rsidR="0030445E" w:rsidRPr="00F97E40" w:rsidRDefault="00F34561" w:rsidP="0030445E">
      <w:pPr>
        <w:pStyle w:val="ListParagraph"/>
        <w:numPr>
          <w:ilvl w:val="3"/>
          <w:numId w:val="1"/>
        </w:numPr>
        <w:rPr>
          <w:rFonts w:ascii="Arial" w:hAnsi="Arial" w:cs="Arial"/>
          <w:sz w:val="20"/>
          <w:szCs w:val="20"/>
        </w:rPr>
      </w:pPr>
      <w:r w:rsidRPr="00F97E40">
        <w:rPr>
          <w:rFonts w:ascii="Arial" w:hAnsi="Arial" w:cs="Arial"/>
          <w:sz w:val="20"/>
          <w:szCs w:val="20"/>
        </w:rPr>
        <w:t>H</w:t>
      </w:r>
      <w:r w:rsidR="0030445E" w:rsidRPr="00F97E40">
        <w:rPr>
          <w:rFonts w:ascii="Arial" w:hAnsi="Arial" w:cs="Arial"/>
          <w:sz w:val="20"/>
          <w:szCs w:val="20"/>
        </w:rPr>
        <w:t>olistic description involves examining:</w:t>
      </w:r>
    </w:p>
    <w:p w14:paraId="1BFB1181" w14:textId="08A9DF5B" w:rsidR="0030445E" w:rsidRPr="00F97E40" w:rsidRDefault="0030445E" w:rsidP="0030445E">
      <w:pPr>
        <w:pStyle w:val="ListParagraph"/>
        <w:numPr>
          <w:ilvl w:val="4"/>
          <w:numId w:val="1"/>
        </w:numPr>
        <w:rPr>
          <w:rFonts w:ascii="Arial" w:hAnsi="Arial" w:cs="Arial"/>
          <w:sz w:val="20"/>
          <w:szCs w:val="20"/>
        </w:rPr>
      </w:pPr>
      <w:r w:rsidRPr="00F97E40">
        <w:rPr>
          <w:rFonts w:ascii="Arial" w:hAnsi="Arial" w:cs="Arial"/>
          <w:sz w:val="20"/>
          <w:szCs w:val="20"/>
        </w:rPr>
        <w:t>The characteristics of the individuals in a group.</w:t>
      </w:r>
    </w:p>
    <w:p w14:paraId="144A0D1C" w14:textId="4FD907E7" w:rsidR="0030445E" w:rsidRPr="00F97E40" w:rsidRDefault="0030445E" w:rsidP="0030445E">
      <w:pPr>
        <w:pStyle w:val="ListParagraph"/>
        <w:numPr>
          <w:ilvl w:val="4"/>
          <w:numId w:val="1"/>
        </w:numPr>
        <w:rPr>
          <w:rFonts w:ascii="Arial" w:hAnsi="Arial" w:cs="Arial"/>
          <w:sz w:val="20"/>
          <w:szCs w:val="20"/>
        </w:rPr>
      </w:pPr>
      <w:r w:rsidRPr="00F97E40">
        <w:rPr>
          <w:rFonts w:ascii="Arial" w:hAnsi="Arial" w:cs="Arial"/>
          <w:sz w:val="20"/>
          <w:szCs w:val="20"/>
        </w:rPr>
        <w:t>How the individuals in the group interact with one another.</w:t>
      </w:r>
    </w:p>
    <w:p w14:paraId="21686BC4" w14:textId="77EA58A2" w:rsidR="0030445E" w:rsidRPr="00F97E40" w:rsidRDefault="0030445E" w:rsidP="0030445E">
      <w:pPr>
        <w:pStyle w:val="ListParagraph"/>
        <w:numPr>
          <w:ilvl w:val="4"/>
          <w:numId w:val="1"/>
        </w:numPr>
        <w:rPr>
          <w:rFonts w:ascii="Arial" w:hAnsi="Arial" w:cs="Arial"/>
          <w:sz w:val="20"/>
          <w:szCs w:val="20"/>
        </w:rPr>
      </w:pPr>
      <w:r w:rsidRPr="00F97E40">
        <w:rPr>
          <w:rFonts w:ascii="Arial" w:hAnsi="Arial" w:cs="Arial"/>
          <w:sz w:val="20"/>
          <w:szCs w:val="20"/>
        </w:rPr>
        <w:t>How the individuals come together to form the group.</w:t>
      </w:r>
    </w:p>
    <w:p w14:paraId="7B9E7A0D" w14:textId="1CE45F53" w:rsidR="00AD345C" w:rsidRPr="00F97E40" w:rsidRDefault="00AD345C" w:rsidP="00AD345C">
      <w:pPr>
        <w:pStyle w:val="ListParagraph"/>
        <w:numPr>
          <w:ilvl w:val="0"/>
          <w:numId w:val="1"/>
        </w:numPr>
        <w:rPr>
          <w:rFonts w:ascii="Arial" w:hAnsi="Arial" w:cs="Arial"/>
          <w:sz w:val="20"/>
          <w:szCs w:val="20"/>
        </w:rPr>
      </w:pPr>
      <w:r w:rsidRPr="00F97E40">
        <w:rPr>
          <w:rFonts w:ascii="Arial" w:hAnsi="Arial" w:cs="Arial"/>
          <w:sz w:val="20"/>
          <w:szCs w:val="20"/>
        </w:rPr>
        <w:t>Grounded Theory</w:t>
      </w:r>
    </w:p>
    <w:p w14:paraId="39DDC22F" w14:textId="19481575" w:rsidR="0030445E" w:rsidRPr="00F97E40" w:rsidRDefault="0030445E" w:rsidP="0030445E">
      <w:pPr>
        <w:pStyle w:val="ListParagraph"/>
        <w:numPr>
          <w:ilvl w:val="1"/>
          <w:numId w:val="1"/>
        </w:numPr>
        <w:rPr>
          <w:rFonts w:ascii="Arial" w:hAnsi="Arial" w:cs="Arial"/>
          <w:sz w:val="20"/>
          <w:szCs w:val="20"/>
        </w:rPr>
      </w:pPr>
      <w:r w:rsidRPr="00F97E40">
        <w:rPr>
          <w:rFonts w:ascii="Arial" w:hAnsi="Arial" w:cs="Arial"/>
          <w:sz w:val="20"/>
          <w:szCs w:val="20"/>
        </w:rPr>
        <w:t>Foundational question: What theory or explanation emerges from an analysis of the data collected about this phenomenon?</w:t>
      </w:r>
    </w:p>
    <w:p w14:paraId="72B9BC0F" w14:textId="1A3428E6" w:rsidR="002C5286" w:rsidRPr="00F97E40" w:rsidRDefault="002C5286" w:rsidP="002C5286">
      <w:pPr>
        <w:pStyle w:val="ListParagraph"/>
        <w:numPr>
          <w:ilvl w:val="1"/>
          <w:numId w:val="1"/>
        </w:numPr>
        <w:rPr>
          <w:rFonts w:ascii="Arial" w:hAnsi="Arial" w:cs="Arial"/>
          <w:sz w:val="20"/>
          <w:szCs w:val="20"/>
        </w:rPr>
      </w:pPr>
      <w:r w:rsidRPr="00F97E40">
        <w:rPr>
          <w:rFonts w:ascii="Arial" w:hAnsi="Arial" w:cs="Arial"/>
          <w:b/>
          <w:bCs/>
          <w:sz w:val="20"/>
          <w:szCs w:val="20"/>
        </w:rPr>
        <w:t>Grounded theory</w:t>
      </w:r>
      <w:r w:rsidRPr="00F97E40">
        <w:rPr>
          <w:rFonts w:ascii="Arial" w:hAnsi="Arial" w:cs="Arial"/>
          <w:sz w:val="20"/>
          <w:szCs w:val="20"/>
        </w:rPr>
        <w:t>: A general methodology for developing theory that is grounded in data systematically gathered and analyzed.</w:t>
      </w:r>
    </w:p>
    <w:p w14:paraId="14B9E203" w14:textId="33851381" w:rsidR="0030445E" w:rsidRPr="00F97E40" w:rsidRDefault="0030445E" w:rsidP="0030445E">
      <w:pPr>
        <w:pStyle w:val="ListParagraph"/>
        <w:numPr>
          <w:ilvl w:val="1"/>
          <w:numId w:val="1"/>
        </w:numPr>
        <w:rPr>
          <w:rFonts w:ascii="Arial" w:hAnsi="Arial" w:cs="Arial"/>
          <w:sz w:val="20"/>
          <w:szCs w:val="20"/>
        </w:rPr>
      </w:pPr>
      <w:r w:rsidRPr="00F97E40">
        <w:rPr>
          <w:rFonts w:ascii="Arial" w:hAnsi="Arial" w:cs="Arial"/>
          <w:sz w:val="20"/>
          <w:szCs w:val="20"/>
        </w:rPr>
        <w:t>A grounded theory is not generated a priori.</w:t>
      </w:r>
    </w:p>
    <w:p w14:paraId="4B31A16C" w14:textId="63EFE2BD" w:rsidR="0030445E" w:rsidRPr="00F97E40" w:rsidRDefault="0030445E" w:rsidP="0030445E">
      <w:pPr>
        <w:pStyle w:val="ListParagraph"/>
        <w:numPr>
          <w:ilvl w:val="2"/>
          <w:numId w:val="1"/>
        </w:numPr>
        <w:rPr>
          <w:rFonts w:ascii="Arial" w:hAnsi="Arial" w:cs="Arial"/>
          <w:sz w:val="20"/>
          <w:szCs w:val="20"/>
        </w:rPr>
      </w:pPr>
      <w:r w:rsidRPr="00F97E40">
        <w:rPr>
          <w:rFonts w:ascii="Arial" w:hAnsi="Arial" w:cs="Arial"/>
          <w:sz w:val="20"/>
          <w:szCs w:val="20"/>
        </w:rPr>
        <w:t>Instead, it is based on concepts that are generated directly from the data that are collected in one or more research studies.</w:t>
      </w:r>
    </w:p>
    <w:p w14:paraId="3E7D0003" w14:textId="79D6EFEA"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Characteristics of a Grounded Theory</w:t>
      </w:r>
    </w:p>
    <w:p w14:paraId="11EB69AB" w14:textId="16657E40" w:rsidR="0030445E" w:rsidRPr="00F97E40" w:rsidRDefault="0030445E" w:rsidP="0030445E">
      <w:pPr>
        <w:pStyle w:val="ListParagraph"/>
        <w:numPr>
          <w:ilvl w:val="2"/>
          <w:numId w:val="1"/>
        </w:numPr>
        <w:rPr>
          <w:rFonts w:ascii="Arial" w:hAnsi="Arial" w:cs="Arial"/>
          <w:sz w:val="20"/>
          <w:szCs w:val="20"/>
        </w:rPr>
      </w:pPr>
      <w:r w:rsidRPr="00F97E40">
        <w:rPr>
          <w:rFonts w:ascii="Arial" w:hAnsi="Arial" w:cs="Arial"/>
          <w:sz w:val="20"/>
          <w:szCs w:val="20"/>
        </w:rPr>
        <w:t>The theory must fit the data.</w:t>
      </w:r>
    </w:p>
    <w:p w14:paraId="4869306E" w14:textId="4FC007E7" w:rsidR="0030445E" w:rsidRPr="00F97E40" w:rsidRDefault="0030445E" w:rsidP="0030445E">
      <w:pPr>
        <w:pStyle w:val="ListParagraph"/>
        <w:numPr>
          <w:ilvl w:val="2"/>
          <w:numId w:val="1"/>
        </w:numPr>
        <w:rPr>
          <w:rFonts w:ascii="Arial" w:hAnsi="Arial" w:cs="Arial"/>
          <w:sz w:val="20"/>
          <w:szCs w:val="20"/>
        </w:rPr>
      </w:pPr>
      <w:r w:rsidRPr="00F97E40">
        <w:rPr>
          <w:rFonts w:ascii="Arial" w:hAnsi="Arial" w:cs="Arial"/>
          <w:sz w:val="20"/>
          <w:szCs w:val="20"/>
        </w:rPr>
        <w:t>The theory should be clearly stated and readily understandable to people working in the substantive area, even to nonresearch types.</w:t>
      </w:r>
    </w:p>
    <w:p w14:paraId="09C4D72E" w14:textId="242C1500" w:rsidR="0030445E" w:rsidRPr="00F97E40" w:rsidRDefault="0030445E" w:rsidP="0030445E">
      <w:pPr>
        <w:pStyle w:val="ListParagraph"/>
        <w:numPr>
          <w:ilvl w:val="2"/>
          <w:numId w:val="1"/>
        </w:numPr>
        <w:rPr>
          <w:rFonts w:ascii="Arial" w:hAnsi="Arial" w:cs="Arial"/>
          <w:sz w:val="20"/>
          <w:szCs w:val="20"/>
        </w:rPr>
      </w:pPr>
      <w:r w:rsidRPr="00F97E40">
        <w:rPr>
          <w:rFonts w:ascii="Arial" w:hAnsi="Arial" w:cs="Arial"/>
          <w:sz w:val="20"/>
          <w:szCs w:val="20"/>
        </w:rPr>
        <w:t>The theory should have generality, meaning that it should not be so specific that it only applies to one small set of people or to only one specific situation.</w:t>
      </w:r>
    </w:p>
    <w:p w14:paraId="118FB932" w14:textId="441D0DC5" w:rsidR="0030445E" w:rsidRPr="00F97E40" w:rsidRDefault="0030445E" w:rsidP="0030445E">
      <w:pPr>
        <w:pStyle w:val="ListParagraph"/>
        <w:numPr>
          <w:ilvl w:val="2"/>
          <w:numId w:val="1"/>
        </w:numPr>
        <w:rPr>
          <w:rFonts w:ascii="Arial" w:hAnsi="Arial" w:cs="Arial"/>
          <w:sz w:val="20"/>
          <w:szCs w:val="20"/>
        </w:rPr>
      </w:pPr>
      <w:r w:rsidRPr="00F97E40">
        <w:rPr>
          <w:rFonts w:ascii="Arial" w:hAnsi="Arial" w:cs="Arial"/>
          <w:sz w:val="20"/>
          <w:szCs w:val="20"/>
        </w:rPr>
        <w:t>The theory should offer control, meaning its users should have some control over the phenomenon that is explained by the theory.</w:t>
      </w:r>
    </w:p>
    <w:p w14:paraId="50A01315" w14:textId="3F70748A"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Example of a Grounded Theory</w:t>
      </w:r>
    </w:p>
    <w:p w14:paraId="15D76DA6" w14:textId="7824B062" w:rsidR="0030445E" w:rsidRPr="00F97E40" w:rsidRDefault="0030445E" w:rsidP="00D1693B">
      <w:pPr>
        <w:pStyle w:val="ListParagraph"/>
        <w:numPr>
          <w:ilvl w:val="2"/>
          <w:numId w:val="1"/>
        </w:numPr>
        <w:rPr>
          <w:rFonts w:ascii="Arial" w:hAnsi="Arial" w:cs="Arial"/>
          <w:sz w:val="20"/>
          <w:szCs w:val="20"/>
        </w:rPr>
      </w:pPr>
      <w:r w:rsidRPr="00F97E40">
        <w:rPr>
          <w:rFonts w:ascii="Arial" w:hAnsi="Arial" w:cs="Arial"/>
          <w:sz w:val="20"/>
          <w:szCs w:val="20"/>
        </w:rPr>
        <w:t>Shim et al. (2017): A Model of Dance/Movement Therapy for Resilience-Building in People Living With Chronic Pain.</w:t>
      </w:r>
    </w:p>
    <w:p w14:paraId="47B0D916" w14:textId="4DB15580" w:rsidR="0030445E" w:rsidRPr="00F97E40" w:rsidRDefault="0030445E" w:rsidP="00D1693B">
      <w:pPr>
        <w:pStyle w:val="ListParagraph"/>
        <w:numPr>
          <w:ilvl w:val="2"/>
          <w:numId w:val="1"/>
        </w:numPr>
        <w:rPr>
          <w:rFonts w:ascii="Arial" w:hAnsi="Arial" w:cs="Arial"/>
          <w:sz w:val="20"/>
          <w:szCs w:val="20"/>
        </w:rPr>
      </w:pPr>
      <w:r w:rsidRPr="00F97E40">
        <w:rPr>
          <w:rFonts w:ascii="Arial" w:hAnsi="Arial" w:cs="Arial"/>
          <w:sz w:val="20"/>
          <w:szCs w:val="20"/>
        </w:rPr>
        <w:t>This was an explanatory research study.</w:t>
      </w:r>
    </w:p>
    <w:p w14:paraId="0F483081" w14:textId="2B4ACA53" w:rsidR="0030445E" w:rsidRPr="00F97E40" w:rsidRDefault="0030445E" w:rsidP="00D1693B">
      <w:pPr>
        <w:pStyle w:val="ListParagraph"/>
        <w:numPr>
          <w:ilvl w:val="2"/>
          <w:numId w:val="1"/>
        </w:numPr>
        <w:rPr>
          <w:rFonts w:ascii="Arial" w:hAnsi="Arial" w:cs="Arial"/>
          <w:sz w:val="20"/>
          <w:szCs w:val="20"/>
        </w:rPr>
      </w:pPr>
      <w:r w:rsidRPr="00F97E40">
        <w:rPr>
          <w:rFonts w:ascii="Arial" w:hAnsi="Arial" w:cs="Arial"/>
          <w:sz w:val="20"/>
          <w:szCs w:val="20"/>
        </w:rPr>
        <w:t xml:space="preserve">In Phase 1, Shim collected qualitative interview and text data to discover or generate a grounded theory based on </w:t>
      </w:r>
      <w:r w:rsidR="00FB21A1" w:rsidRPr="00F97E40">
        <w:rPr>
          <w:rFonts w:ascii="Arial" w:hAnsi="Arial" w:cs="Arial"/>
          <w:sz w:val="20"/>
          <w:szCs w:val="20"/>
        </w:rPr>
        <w:t>qualitative</w:t>
      </w:r>
      <w:r w:rsidRPr="00F97E40">
        <w:rPr>
          <w:rFonts w:ascii="Arial" w:hAnsi="Arial" w:cs="Arial"/>
          <w:sz w:val="20"/>
          <w:szCs w:val="20"/>
        </w:rPr>
        <w:t xml:space="preserve"> data.</w:t>
      </w:r>
    </w:p>
    <w:p w14:paraId="4FD17DCA" w14:textId="48C4EC00" w:rsidR="0030445E" w:rsidRPr="00F97E40" w:rsidRDefault="0030445E" w:rsidP="00D1693B">
      <w:pPr>
        <w:pStyle w:val="ListParagraph"/>
        <w:numPr>
          <w:ilvl w:val="2"/>
          <w:numId w:val="1"/>
        </w:numPr>
        <w:rPr>
          <w:rFonts w:ascii="Arial" w:hAnsi="Arial" w:cs="Arial"/>
          <w:sz w:val="20"/>
          <w:szCs w:val="20"/>
        </w:rPr>
      </w:pPr>
      <w:r w:rsidRPr="00F97E40">
        <w:rPr>
          <w:rFonts w:ascii="Arial" w:hAnsi="Arial" w:cs="Arial"/>
          <w:sz w:val="20"/>
          <w:szCs w:val="20"/>
        </w:rPr>
        <w:t>In Phase 2, Shim collected the new qualitative interview data to further understand the process of change in the research participants.</w:t>
      </w:r>
    </w:p>
    <w:p w14:paraId="53FA709B" w14:textId="4C3AF44E" w:rsidR="0030445E" w:rsidRPr="00F97E40" w:rsidRDefault="0030445E" w:rsidP="00D1693B">
      <w:pPr>
        <w:pStyle w:val="ListParagraph"/>
        <w:numPr>
          <w:ilvl w:val="2"/>
          <w:numId w:val="1"/>
        </w:numPr>
        <w:rPr>
          <w:rFonts w:ascii="Arial" w:hAnsi="Arial" w:cs="Arial"/>
          <w:sz w:val="20"/>
          <w:szCs w:val="20"/>
        </w:rPr>
      </w:pPr>
      <w:r w:rsidRPr="00F97E40">
        <w:rPr>
          <w:rFonts w:ascii="Arial" w:hAnsi="Arial" w:cs="Arial"/>
          <w:sz w:val="20"/>
          <w:szCs w:val="20"/>
        </w:rPr>
        <w:t>Shim provided an excellent visual depiction of their grounded theory.</w:t>
      </w:r>
    </w:p>
    <w:p w14:paraId="6FAA10F1" w14:textId="3D378433" w:rsidR="00D1693B" w:rsidRPr="00F97E40" w:rsidRDefault="00D1693B" w:rsidP="0030445E">
      <w:pPr>
        <w:pStyle w:val="ListParagraph"/>
        <w:numPr>
          <w:ilvl w:val="3"/>
          <w:numId w:val="1"/>
        </w:numPr>
        <w:rPr>
          <w:rFonts w:ascii="Arial" w:hAnsi="Arial" w:cs="Arial"/>
          <w:sz w:val="20"/>
          <w:szCs w:val="20"/>
        </w:rPr>
      </w:pPr>
      <w:r w:rsidRPr="00F97E40">
        <w:rPr>
          <w:rFonts w:ascii="Arial" w:hAnsi="Arial" w:cs="Arial"/>
          <w:sz w:val="20"/>
          <w:szCs w:val="20"/>
        </w:rPr>
        <w:lastRenderedPageBreak/>
        <w:t>See Figure 16.1.</w:t>
      </w:r>
    </w:p>
    <w:p w14:paraId="3CF5B57E" w14:textId="25296938" w:rsidR="00FB21A1" w:rsidRPr="00F97E40" w:rsidRDefault="00FB21A1" w:rsidP="00FB21A1">
      <w:pPr>
        <w:pStyle w:val="ListParagraph"/>
        <w:numPr>
          <w:ilvl w:val="2"/>
          <w:numId w:val="1"/>
        </w:numPr>
        <w:rPr>
          <w:rFonts w:ascii="Arial" w:hAnsi="Arial" w:cs="Arial"/>
          <w:sz w:val="20"/>
          <w:szCs w:val="20"/>
        </w:rPr>
      </w:pPr>
      <w:r w:rsidRPr="00F97E40">
        <w:rPr>
          <w:rFonts w:ascii="Arial" w:hAnsi="Arial" w:cs="Arial"/>
          <w:sz w:val="20"/>
          <w:szCs w:val="20"/>
        </w:rPr>
        <w:t>Shim also provided a good narrative description of their visual grounded-theory depiction.</w:t>
      </w:r>
    </w:p>
    <w:p w14:paraId="6025FE66" w14:textId="704EF2E1" w:rsidR="00D1693B" w:rsidRPr="00F97E40" w:rsidRDefault="00D1693B" w:rsidP="00FB21A1">
      <w:pPr>
        <w:pStyle w:val="ListParagraph"/>
        <w:numPr>
          <w:ilvl w:val="3"/>
          <w:numId w:val="1"/>
        </w:numPr>
        <w:rPr>
          <w:rFonts w:ascii="Arial" w:hAnsi="Arial" w:cs="Arial"/>
          <w:sz w:val="20"/>
          <w:szCs w:val="20"/>
        </w:rPr>
      </w:pPr>
      <w:r w:rsidRPr="00F97E40">
        <w:rPr>
          <w:rFonts w:ascii="Arial" w:hAnsi="Arial" w:cs="Arial"/>
          <w:sz w:val="20"/>
          <w:szCs w:val="20"/>
        </w:rPr>
        <w:t>See Figure 16.2</w:t>
      </w:r>
    </w:p>
    <w:p w14:paraId="26B1DF5B" w14:textId="5F1A7F1B" w:rsidR="00AD345C" w:rsidRPr="00F97E40" w:rsidRDefault="00AD345C" w:rsidP="00AD345C">
      <w:pPr>
        <w:pStyle w:val="ListParagraph"/>
        <w:numPr>
          <w:ilvl w:val="1"/>
          <w:numId w:val="1"/>
        </w:numPr>
        <w:rPr>
          <w:rFonts w:ascii="Arial" w:hAnsi="Arial" w:cs="Arial"/>
          <w:sz w:val="20"/>
          <w:szCs w:val="20"/>
        </w:rPr>
      </w:pPr>
      <w:r w:rsidRPr="00F97E40">
        <w:rPr>
          <w:rFonts w:ascii="Arial" w:hAnsi="Arial" w:cs="Arial"/>
          <w:sz w:val="20"/>
          <w:szCs w:val="20"/>
        </w:rPr>
        <w:t>Data Collection, Analysis, and Report Writing</w:t>
      </w:r>
    </w:p>
    <w:p w14:paraId="0C741408" w14:textId="64A1A41C" w:rsidR="00FB21A1" w:rsidRPr="00F97E40" w:rsidRDefault="00FB21A1" w:rsidP="00FB21A1">
      <w:pPr>
        <w:pStyle w:val="ListParagraph"/>
        <w:numPr>
          <w:ilvl w:val="2"/>
          <w:numId w:val="1"/>
        </w:numPr>
        <w:rPr>
          <w:rFonts w:ascii="Arial" w:hAnsi="Arial" w:cs="Arial"/>
          <w:sz w:val="20"/>
          <w:szCs w:val="20"/>
        </w:rPr>
      </w:pPr>
      <w:r w:rsidRPr="00F97E40">
        <w:rPr>
          <w:rFonts w:ascii="Arial" w:hAnsi="Arial" w:cs="Arial"/>
          <w:sz w:val="20"/>
          <w:szCs w:val="20"/>
        </w:rPr>
        <w:t>Data analysis starts at the moment of initial contact with the phenomenon being studied, and continues throughout the theory’s development.</w:t>
      </w:r>
    </w:p>
    <w:p w14:paraId="1F5C305E" w14:textId="65E626EB" w:rsidR="00FB21A1" w:rsidRPr="00F97E40" w:rsidRDefault="00FB21A1" w:rsidP="00FB21A1">
      <w:pPr>
        <w:pStyle w:val="ListParagraph"/>
        <w:numPr>
          <w:ilvl w:val="2"/>
          <w:numId w:val="1"/>
        </w:numPr>
        <w:rPr>
          <w:rFonts w:ascii="Arial" w:hAnsi="Arial" w:cs="Arial"/>
          <w:sz w:val="20"/>
          <w:szCs w:val="20"/>
        </w:rPr>
      </w:pPr>
      <w:r w:rsidRPr="00F97E40">
        <w:rPr>
          <w:rFonts w:ascii="Arial" w:hAnsi="Arial" w:cs="Arial"/>
          <w:sz w:val="20"/>
          <w:szCs w:val="20"/>
        </w:rPr>
        <w:t>Popular methods of data collection include:</w:t>
      </w:r>
    </w:p>
    <w:p w14:paraId="64B8E1F1" w14:textId="34FC226E"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Open-ended interviews.</w:t>
      </w:r>
    </w:p>
    <w:p w14:paraId="3A8A616E" w14:textId="47C1A7DB"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Direct observations.</w:t>
      </w:r>
    </w:p>
    <w:p w14:paraId="430F25C0" w14:textId="6B516ADA"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Open-ended questionnaires.</w:t>
      </w:r>
    </w:p>
    <w:p w14:paraId="3D8DA4E8" w14:textId="54B71055"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Constant comparative method</w:t>
      </w:r>
      <w:r w:rsidRPr="00F97E40">
        <w:rPr>
          <w:rFonts w:ascii="Arial" w:hAnsi="Arial" w:cs="Arial"/>
          <w:sz w:val="20"/>
          <w:szCs w:val="20"/>
        </w:rPr>
        <w:t>: Data analysis in grounded theory research.</w:t>
      </w:r>
    </w:p>
    <w:p w14:paraId="2E55235C" w14:textId="77777777"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The researcher constantly compares:</w:t>
      </w:r>
    </w:p>
    <w:p w14:paraId="708F3969" w14:textId="7523518D"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Inductively</w:t>
      </w:r>
      <w:r w:rsidR="00C00D95">
        <w:rPr>
          <w:rFonts w:ascii="Arial" w:hAnsi="Arial" w:cs="Arial"/>
          <w:sz w:val="20"/>
          <w:szCs w:val="20"/>
        </w:rPr>
        <w:t xml:space="preserve"> </w:t>
      </w:r>
      <w:r w:rsidRPr="00F97E40">
        <w:rPr>
          <w:rFonts w:ascii="Arial" w:hAnsi="Arial" w:cs="Arial"/>
          <w:sz w:val="20"/>
          <w:szCs w:val="20"/>
        </w:rPr>
        <w:t>generated codes/categories to the data.</w:t>
      </w:r>
    </w:p>
    <w:p w14:paraId="0AF39659" w14:textId="77777777"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Codes to other codes in the data.</w:t>
      </w:r>
    </w:p>
    <w:p w14:paraId="15D9A629" w14:textId="3C06EE91"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Newly collected data to the codes for further development or expansion.</w:t>
      </w:r>
    </w:p>
    <w:p w14:paraId="7F602CE0" w14:textId="7002CECE" w:rsidR="002C5286" w:rsidRPr="00F97E40" w:rsidRDefault="002C5286" w:rsidP="002C5286">
      <w:pPr>
        <w:pStyle w:val="ListParagraph"/>
        <w:numPr>
          <w:ilvl w:val="2"/>
          <w:numId w:val="1"/>
        </w:numPr>
        <w:rPr>
          <w:rFonts w:ascii="Arial" w:hAnsi="Arial" w:cs="Arial"/>
          <w:sz w:val="20"/>
          <w:szCs w:val="20"/>
        </w:rPr>
      </w:pPr>
      <w:r w:rsidRPr="00F97E40">
        <w:rPr>
          <w:rFonts w:ascii="Arial" w:hAnsi="Arial" w:cs="Arial"/>
          <w:b/>
          <w:bCs/>
          <w:sz w:val="20"/>
          <w:szCs w:val="20"/>
        </w:rPr>
        <w:t>Theoretical sensitivity</w:t>
      </w:r>
      <w:r w:rsidRPr="00F97E40">
        <w:rPr>
          <w:rFonts w:ascii="Arial" w:hAnsi="Arial" w:cs="Arial"/>
          <w:sz w:val="20"/>
          <w:szCs w:val="20"/>
        </w:rPr>
        <w:t>: When a researcher is effective at thinking about what kinds of data need to be collected and what aspects of already collected data are the most important for the grounded theory.</w:t>
      </w:r>
    </w:p>
    <w:p w14:paraId="198ADA3D" w14:textId="2F8352B2" w:rsidR="00FB21A1" w:rsidRPr="00F97E40" w:rsidRDefault="00FB21A1" w:rsidP="002C5286">
      <w:pPr>
        <w:pStyle w:val="ListParagraph"/>
        <w:numPr>
          <w:ilvl w:val="2"/>
          <w:numId w:val="1"/>
        </w:numPr>
        <w:rPr>
          <w:rFonts w:ascii="Arial" w:hAnsi="Arial" w:cs="Arial"/>
          <w:sz w:val="20"/>
          <w:szCs w:val="20"/>
        </w:rPr>
      </w:pPr>
      <w:r w:rsidRPr="00F97E40">
        <w:rPr>
          <w:rFonts w:ascii="Arial" w:hAnsi="Arial" w:cs="Arial"/>
          <w:sz w:val="20"/>
          <w:szCs w:val="20"/>
        </w:rPr>
        <w:t>There are three types or stages of data analysis.</w:t>
      </w:r>
    </w:p>
    <w:p w14:paraId="0D047D84" w14:textId="5EA9E8E1"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The stages tend to follow each other, but they can also feed back into earlier stages in the theory development.</w:t>
      </w:r>
    </w:p>
    <w:p w14:paraId="4BDF7D0E" w14:textId="2A6FAE9F" w:rsidR="002C5286" w:rsidRPr="00F97E40" w:rsidRDefault="002C5286" w:rsidP="00FB21A1">
      <w:pPr>
        <w:pStyle w:val="ListParagraph"/>
        <w:numPr>
          <w:ilvl w:val="3"/>
          <w:numId w:val="1"/>
        </w:numPr>
        <w:rPr>
          <w:rFonts w:ascii="Arial" w:hAnsi="Arial" w:cs="Arial"/>
          <w:sz w:val="20"/>
          <w:szCs w:val="20"/>
        </w:rPr>
      </w:pPr>
      <w:r w:rsidRPr="00F97E40">
        <w:rPr>
          <w:rFonts w:ascii="Arial" w:hAnsi="Arial" w:cs="Arial"/>
          <w:b/>
          <w:bCs/>
          <w:sz w:val="20"/>
          <w:szCs w:val="20"/>
        </w:rPr>
        <w:t>Open coding</w:t>
      </w:r>
      <w:r w:rsidRPr="00F97E40">
        <w:rPr>
          <w:rFonts w:ascii="Arial" w:hAnsi="Arial" w:cs="Arial"/>
          <w:sz w:val="20"/>
          <w:szCs w:val="20"/>
        </w:rPr>
        <w:t>: The first exploratory/inductive stage in grounded theory data analysis.</w:t>
      </w:r>
    </w:p>
    <w:p w14:paraId="553B2D0C" w14:textId="66FC9637"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Begins after some initial data have been collected</w:t>
      </w:r>
    </w:p>
    <w:p w14:paraId="11867DC2" w14:textId="77777777"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Is exploratory and inductive</w:t>
      </w:r>
    </w:p>
    <w:p w14:paraId="2955BCDE" w14:textId="031BAFE6"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Involves examining the data, naming and categorizing discrete elements</w:t>
      </w:r>
    </w:p>
    <w:p w14:paraId="62D998AC" w14:textId="3ABA5A1B" w:rsidR="002C5286" w:rsidRPr="00F97E40" w:rsidRDefault="002C5286" w:rsidP="00FB21A1">
      <w:pPr>
        <w:pStyle w:val="ListParagraph"/>
        <w:numPr>
          <w:ilvl w:val="3"/>
          <w:numId w:val="1"/>
        </w:numPr>
        <w:rPr>
          <w:rFonts w:ascii="Arial" w:hAnsi="Arial" w:cs="Arial"/>
          <w:sz w:val="20"/>
          <w:szCs w:val="20"/>
        </w:rPr>
      </w:pPr>
      <w:r w:rsidRPr="00F97E40">
        <w:rPr>
          <w:rFonts w:ascii="Arial" w:hAnsi="Arial" w:cs="Arial"/>
          <w:b/>
          <w:bCs/>
          <w:sz w:val="20"/>
          <w:szCs w:val="20"/>
        </w:rPr>
        <w:t>Axial coding</w:t>
      </w:r>
      <w:r w:rsidRPr="00F97E40">
        <w:rPr>
          <w:rFonts w:ascii="Arial" w:hAnsi="Arial" w:cs="Arial"/>
          <w:sz w:val="20"/>
          <w:szCs w:val="20"/>
        </w:rPr>
        <w:t>: The second stage in grounded theory data analysis refining concepts and identifying process.</w:t>
      </w:r>
    </w:p>
    <w:p w14:paraId="619EEA59" w14:textId="5837BDF4"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Develops concepts into categories</w:t>
      </w:r>
    </w:p>
    <w:p w14:paraId="566D109E" w14:textId="6D7F2AB5"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Organizes the categories</w:t>
      </w:r>
    </w:p>
    <w:p w14:paraId="1CD30887" w14:textId="42965644"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Looks for possible relationships among the categories</w:t>
      </w:r>
    </w:p>
    <w:p w14:paraId="24FDF686" w14:textId="44EDC60C" w:rsidR="002C5286" w:rsidRPr="00F97E40" w:rsidRDefault="002C5286" w:rsidP="00FB21A1">
      <w:pPr>
        <w:pStyle w:val="ListParagraph"/>
        <w:numPr>
          <w:ilvl w:val="3"/>
          <w:numId w:val="1"/>
        </w:numPr>
        <w:rPr>
          <w:rFonts w:ascii="Arial" w:hAnsi="Arial" w:cs="Arial"/>
          <w:sz w:val="20"/>
          <w:szCs w:val="20"/>
        </w:rPr>
      </w:pPr>
      <w:r w:rsidRPr="00F97E40">
        <w:rPr>
          <w:rFonts w:ascii="Arial" w:hAnsi="Arial" w:cs="Arial"/>
          <w:b/>
          <w:bCs/>
          <w:sz w:val="20"/>
          <w:szCs w:val="20"/>
        </w:rPr>
        <w:t>Selective coding</w:t>
      </w:r>
      <w:r w:rsidRPr="00F97E40">
        <w:rPr>
          <w:rFonts w:ascii="Arial" w:hAnsi="Arial" w:cs="Arial"/>
          <w:sz w:val="20"/>
          <w:szCs w:val="20"/>
        </w:rPr>
        <w:t>: The final stage in grounded theory data analysis, where the researcher finishes development of the explanatory theory in the research study.</w:t>
      </w:r>
    </w:p>
    <w:p w14:paraId="430435A5" w14:textId="1C7859EE"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Looks for the story line of the theory</w:t>
      </w:r>
    </w:p>
    <w:p w14:paraId="00F67C6B" w14:textId="501EB02A" w:rsidR="00FB21A1" w:rsidRPr="00F97E40" w:rsidRDefault="00FB21A1" w:rsidP="00FB21A1">
      <w:pPr>
        <w:pStyle w:val="ListParagraph"/>
        <w:numPr>
          <w:ilvl w:val="4"/>
          <w:numId w:val="1"/>
        </w:numPr>
        <w:rPr>
          <w:rFonts w:ascii="Arial" w:hAnsi="Arial" w:cs="Arial"/>
          <w:sz w:val="20"/>
          <w:szCs w:val="20"/>
        </w:rPr>
      </w:pPr>
      <w:r w:rsidRPr="00F97E40">
        <w:rPr>
          <w:rFonts w:ascii="Arial" w:hAnsi="Arial" w:cs="Arial"/>
          <w:sz w:val="20"/>
          <w:szCs w:val="20"/>
        </w:rPr>
        <w:t>Rechecks the theory with the data to make sure no mistakes were made</w:t>
      </w:r>
    </w:p>
    <w:p w14:paraId="2F0E4D2E" w14:textId="7D316C9F" w:rsidR="00FB21A1" w:rsidRPr="00F97E40" w:rsidRDefault="00FB21A1" w:rsidP="00FB21A1">
      <w:pPr>
        <w:pStyle w:val="ListParagraph"/>
        <w:numPr>
          <w:ilvl w:val="2"/>
          <w:numId w:val="1"/>
        </w:numPr>
        <w:rPr>
          <w:rFonts w:ascii="Arial" w:hAnsi="Arial" w:cs="Arial"/>
          <w:sz w:val="20"/>
          <w:szCs w:val="20"/>
        </w:rPr>
      </w:pPr>
      <w:r w:rsidRPr="00F97E40">
        <w:rPr>
          <w:rFonts w:ascii="Arial" w:hAnsi="Arial" w:cs="Arial"/>
          <w:sz w:val="20"/>
          <w:szCs w:val="20"/>
        </w:rPr>
        <w:t>The grounded theorist has finished analyzing the data when theoretical saturation occurs.</w:t>
      </w:r>
    </w:p>
    <w:p w14:paraId="45EA0731" w14:textId="3DF304DC" w:rsidR="002C5286" w:rsidRPr="00F97E40" w:rsidRDefault="002C5286" w:rsidP="00FB21A1">
      <w:pPr>
        <w:pStyle w:val="ListParagraph"/>
        <w:numPr>
          <w:ilvl w:val="2"/>
          <w:numId w:val="1"/>
        </w:numPr>
        <w:rPr>
          <w:rFonts w:ascii="Arial" w:hAnsi="Arial" w:cs="Arial"/>
          <w:sz w:val="20"/>
          <w:szCs w:val="20"/>
        </w:rPr>
      </w:pPr>
      <w:r w:rsidRPr="00F97E40">
        <w:rPr>
          <w:rFonts w:ascii="Arial" w:hAnsi="Arial" w:cs="Arial"/>
          <w:b/>
          <w:bCs/>
          <w:sz w:val="20"/>
          <w:szCs w:val="20"/>
        </w:rPr>
        <w:t>Theoretical saturation</w:t>
      </w:r>
      <w:r w:rsidRPr="00F97E40">
        <w:rPr>
          <w:rFonts w:ascii="Arial" w:hAnsi="Arial" w:cs="Arial"/>
          <w:sz w:val="20"/>
          <w:szCs w:val="20"/>
        </w:rPr>
        <w:t>: Occurs when no new information or concepts are emerging from the data and the grounded theory has been validated.</w:t>
      </w:r>
    </w:p>
    <w:p w14:paraId="6FE66AAD" w14:textId="39ED72BC" w:rsidR="00FB21A1" w:rsidRPr="00F97E40" w:rsidRDefault="00FB21A1" w:rsidP="00FB21A1">
      <w:pPr>
        <w:pStyle w:val="ListParagraph"/>
        <w:numPr>
          <w:ilvl w:val="2"/>
          <w:numId w:val="1"/>
        </w:numPr>
        <w:rPr>
          <w:rFonts w:ascii="Arial" w:hAnsi="Arial" w:cs="Arial"/>
          <w:sz w:val="20"/>
          <w:szCs w:val="20"/>
        </w:rPr>
      </w:pPr>
      <w:r w:rsidRPr="00F97E40">
        <w:rPr>
          <w:rFonts w:ascii="Arial" w:hAnsi="Arial" w:cs="Arial"/>
          <w:sz w:val="20"/>
          <w:szCs w:val="20"/>
        </w:rPr>
        <w:t>A grounded theory research report reflects the process of generating the theory.</w:t>
      </w:r>
    </w:p>
    <w:p w14:paraId="629EAC9D" w14:textId="40D89871"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First, the major research question or topic is discussed.</w:t>
      </w:r>
    </w:p>
    <w:p w14:paraId="1B7676D0" w14:textId="78D533F3"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Then, the methods of data collection are discussed.</w:t>
      </w:r>
    </w:p>
    <w:p w14:paraId="1BC96103" w14:textId="28B1C6CE" w:rsidR="00FB21A1" w:rsidRPr="00F97E40" w:rsidRDefault="00FB21A1" w:rsidP="00FB21A1">
      <w:pPr>
        <w:pStyle w:val="ListParagraph"/>
        <w:numPr>
          <w:ilvl w:val="3"/>
          <w:numId w:val="1"/>
        </w:numPr>
        <w:rPr>
          <w:rFonts w:ascii="Arial" w:hAnsi="Arial" w:cs="Arial"/>
          <w:sz w:val="20"/>
          <w:szCs w:val="20"/>
        </w:rPr>
      </w:pPr>
      <w:r w:rsidRPr="00F97E40">
        <w:rPr>
          <w:rFonts w:ascii="Arial" w:hAnsi="Arial" w:cs="Arial"/>
          <w:sz w:val="20"/>
          <w:szCs w:val="20"/>
        </w:rPr>
        <w:t>Finally, the results section discusses the final grounded.</w:t>
      </w:r>
    </w:p>
    <w:p w14:paraId="07516821" w14:textId="5776EB74" w:rsidR="000D559F" w:rsidRPr="00F97E40" w:rsidRDefault="000D559F" w:rsidP="000D559F">
      <w:pPr>
        <w:pStyle w:val="ListParagraph"/>
        <w:numPr>
          <w:ilvl w:val="0"/>
          <w:numId w:val="1"/>
        </w:numPr>
        <w:rPr>
          <w:rFonts w:ascii="Arial" w:hAnsi="Arial" w:cs="Arial"/>
          <w:sz w:val="20"/>
          <w:szCs w:val="20"/>
        </w:rPr>
      </w:pPr>
      <w:r w:rsidRPr="00F97E40">
        <w:rPr>
          <w:rFonts w:ascii="Arial" w:hAnsi="Arial" w:cs="Arial"/>
          <w:sz w:val="20"/>
          <w:szCs w:val="20"/>
        </w:rPr>
        <w:lastRenderedPageBreak/>
        <w:t>Action Research Reflection</w:t>
      </w:r>
    </w:p>
    <w:p w14:paraId="5A35DD73" w14:textId="77777777" w:rsidR="00E0426C" w:rsidRPr="00F97E40" w:rsidRDefault="00E0426C" w:rsidP="00A979D1">
      <w:pPr>
        <w:pStyle w:val="ListParagraph"/>
        <w:numPr>
          <w:ilvl w:val="1"/>
          <w:numId w:val="1"/>
        </w:numPr>
        <w:rPr>
          <w:rFonts w:ascii="Arial" w:hAnsi="Arial" w:cs="Arial"/>
          <w:sz w:val="20"/>
          <w:szCs w:val="20"/>
        </w:rPr>
      </w:pPr>
      <w:r w:rsidRPr="00F97E40">
        <w:rPr>
          <w:rFonts w:ascii="Arial" w:hAnsi="Arial" w:cs="Arial"/>
          <w:sz w:val="20"/>
          <w:szCs w:val="20"/>
        </w:rPr>
        <w:t>Action researchers especially like qualitative research methods because these methods help them to understand the world from their students’ or participants’ perspectives.</w:t>
      </w:r>
    </w:p>
    <w:p w14:paraId="4FCA2CC0" w14:textId="394D0141" w:rsidR="00A979D1" w:rsidRPr="00F97E40" w:rsidRDefault="00A979D1" w:rsidP="00A979D1">
      <w:pPr>
        <w:pStyle w:val="ListParagraph"/>
        <w:numPr>
          <w:ilvl w:val="1"/>
          <w:numId w:val="1"/>
        </w:numPr>
        <w:rPr>
          <w:rFonts w:ascii="Arial" w:hAnsi="Arial" w:cs="Arial"/>
          <w:sz w:val="20"/>
          <w:szCs w:val="20"/>
        </w:rPr>
      </w:pPr>
      <w:r w:rsidRPr="00F97E40">
        <w:rPr>
          <w:rFonts w:ascii="Arial" w:hAnsi="Arial" w:cs="Arial"/>
          <w:sz w:val="20"/>
          <w:szCs w:val="20"/>
        </w:rPr>
        <w:t>What qualitative method(s) discussed in this chapter (phenomenology, ethnography, grounded theory) would you most want to use to learn about your students or participants?</w:t>
      </w:r>
    </w:p>
    <w:p w14:paraId="1A238F61" w14:textId="77777777" w:rsidR="00A979D1" w:rsidRPr="00F97E40" w:rsidRDefault="00A979D1" w:rsidP="00A979D1">
      <w:pPr>
        <w:pStyle w:val="ListParagraph"/>
        <w:numPr>
          <w:ilvl w:val="1"/>
          <w:numId w:val="1"/>
        </w:numPr>
        <w:rPr>
          <w:rFonts w:ascii="Arial" w:hAnsi="Arial" w:cs="Arial"/>
          <w:sz w:val="20"/>
          <w:szCs w:val="20"/>
        </w:rPr>
      </w:pPr>
      <w:r w:rsidRPr="00F97E40">
        <w:rPr>
          <w:rFonts w:ascii="Arial" w:hAnsi="Arial" w:cs="Arial"/>
          <w:sz w:val="20"/>
          <w:szCs w:val="20"/>
        </w:rPr>
        <w:t>What information might each of these three major methods provide you with in relation to something you might like to study?</w:t>
      </w:r>
    </w:p>
    <w:p w14:paraId="12792207" w14:textId="6140369B" w:rsidR="00A979D1" w:rsidRPr="00F97E40" w:rsidRDefault="00A979D1" w:rsidP="00A979D1">
      <w:pPr>
        <w:pStyle w:val="ListParagraph"/>
        <w:numPr>
          <w:ilvl w:val="1"/>
          <w:numId w:val="1"/>
        </w:numPr>
        <w:rPr>
          <w:rFonts w:ascii="Arial" w:hAnsi="Arial" w:cs="Arial"/>
          <w:sz w:val="20"/>
          <w:szCs w:val="20"/>
        </w:rPr>
      </w:pPr>
      <w:r w:rsidRPr="00F97E40">
        <w:rPr>
          <w:rFonts w:ascii="Arial" w:hAnsi="Arial" w:cs="Arial"/>
          <w:sz w:val="20"/>
          <w:szCs w:val="20"/>
        </w:rPr>
        <w:t>Think about the distinction we made earlier about nomothetic versus idiographic causation (e.g., see the Chapter 12 Action Research Reflection on page 334). How might a broadened view and use of grounded theory help connect these two levels of general and local causation and help produce a "practical theory"? (Hint: How would a mixed methods researcher use grounded theory?)</w:t>
      </w:r>
    </w:p>
    <w:sectPr w:rsidR="00A979D1" w:rsidRPr="00F97E40" w:rsidSect="004F764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D917E" w14:textId="77777777" w:rsidR="00304A82" w:rsidRDefault="00304A82" w:rsidP="00AC6798">
      <w:pPr>
        <w:spacing w:after="0" w:line="240" w:lineRule="auto"/>
      </w:pPr>
      <w:r>
        <w:separator/>
      </w:r>
    </w:p>
  </w:endnote>
  <w:endnote w:type="continuationSeparator" w:id="0">
    <w:p w14:paraId="6E2DAF28" w14:textId="77777777" w:rsidR="00304A82" w:rsidRDefault="00304A82"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2683D" w14:textId="77777777" w:rsidR="00304A82" w:rsidRDefault="00304A82" w:rsidP="00AC6798">
      <w:pPr>
        <w:spacing w:after="0" w:line="240" w:lineRule="auto"/>
      </w:pPr>
      <w:r>
        <w:separator/>
      </w:r>
    </w:p>
  </w:footnote>
  <w:footnote w:type="continuationSeparator" w:id="0">
    <w:p w14:paraId="0016C4D9" w14:textId="77777777" w:rsidR="00304A82" w:rsidRDefault="00304A82"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B24359"/>
    <w:multiLevelType w:val="multilevel"/>
    <w:tmpl w:val="5EFE8E74"/>
    <w:styleLink w:val="CurrentList5"/>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1ED7F79"/>
    <w:multiLevelType w:val="multilevel"/>
    <w:tmpl w:val="5D2CFC90"/>
    <w:lvl w:ilvl="0">
      <w:start w:val="1"/>
      <w:numFmt w:val="decimal"/>
      <w:lvlText w:val="%1"/>
      <w:lvlJc w:val="left"/>
      <w:pPr>
        <w:ind w:left="360" w:hanging="360"/>
      </w:pPr>
      <w:rPr>
        <w:rFonts w:hint="default"/>
      </w:rPr>
    </w:lvl>
    <w:lvl w:ilvl="1">
      <w:start w:val="1"/>
      <w:numFmt w:val="decimal"/>
      <w:lvlText w:val="1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2128217">
    <w:abstractNumId w:val="0"/>
  </w:num>
  <w:num w:numId="2" w16cid:durableId="623073233">
    <w:abstractNumId w:val="7"/>
  </w:num>
  <w:num w:numId="3" w16cid:durableId="485054356">
    <w:abstractNumId w:val="1"/>
  </w:num>
  <w:num w:numId="4" w16cid:durableId="1513254162">
    <w:abstractNumId w:val="4"/>
  </w:num>
  <w:num w:numId="5" w16cid:durableId="598416704">
    <w:abstractNumId w:val="8"/>
  </w:num>
  <w:num w:numId="6" w16cid:durableId="2008362109">
    <w:abstractNumId w:val="3"/>
  </w:num>
  <w:num w:numId="7" w16cid:durableId="2033146877">
    <w:abstractNumId w:val="11"/>
  </w:num>
  <w:num w:numId="8" w16cid:durableId="1101222168">
    <w:abstractNumId w:val="10"/>
  </w:num>
  <w:num w:numId="9" w16cid:durableId="1165439731">
    <w:abstractNumId w:val="6"/>
  </w:num>
  <w:num w:numId="10" w16cid:durableId="735515351">
    <w:abstractNumId w:val="5"/>
  </w:num>
  <w:num w:numId="11" w16cid:durableId="1918855621">
    <w:abstractNumId w:val="9"/>
  </w:num>
  <w:num w:numId="12" w16cid:durableId="148500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A0"/>
    <w:rsid w:val="00000401"/>
    <w:rsid w:val="00005ADF"/>
    <w:rsid w:val="00015DD0"/>
    <w:rsid w:val="000231E1"/>
    <w:rsid w:val="000452E6"/>
    <w:rsid w:val="00087A0E"/>
    <w:rsid w:val="00087E92"/>
    <w:rsid w:val="000D2A8A"/>
    <w:rsid w:val="000D559F"/>
    <w:rsid w:val="000E7D6F"/>
    <w:rsid w:val="000F2A07"/>
    <w:rsid w:val="00124921"/>
    <w:rsid w:val="001303C8"/>
    <w:rsid w:val="0013263E"/>
    <w:rsid w:val="0014212B"/>
    <w:rsid w:val="001C2EE6"/>
    <w:rsid w:val="001E6858"/>
    <w:rsid w:val="001F3094"/>
    <w:rsid w:val="00215382"/>
    <w:rsid w:val="002320C3"/>
    <w:rsid w:val="00251056"/>
    <w:rsid w:val="0028082F"/>
    <w:rsid w:val="002A63AE"/>
    <w:rsid w:val="002C5286"/>
    <w:rsid w:val="002C5B86"/>
    <w:rsid w:val="002D04D9"/>
    <w:rsid w:val="002D211B"/>
    <w:rsid w:val="002D7D26"/>
    <w:rsid w:val="002E1EEA"/>
    <w:rsid w:val="002F59D3"/>
    <w:rsid w:val="0030445E"/>
    <w:rsid w:val="00304A82"/>
    <w:rsid w:val="00310305"/>
    <w:rsid w:val="00331715"/>
    <w:rsid w:val="003507A9"/>
    <w:rsid w:val="0037162B"/>
    <w:rsid w:val="00385CB6"/>
    <w:rsid w:val="003B7036"/>
    <w:rsid w:val="003C70BE"/>
    <w:rsid w:val="003E70D6"/>
    <w:rsid w:val="00425A3D"/>
    <w:rsid w:val="00427261"/>
    <w:rsid w:val="00442C5A"/>
    <w:rsid w:val="00463D3D"/>
    <w:rsid w:val="00482AAE"/>
    <w:rsid w:val="00483209"/>
    <w:rsid w:val="004C441E"/>
    <w:rsid w:val="004E171C"/>
    <w:rsid w:val="004F5EB2"/>
    <w:rsid w:val="004F764A"/>
    <w:rsid w:val="00504DB1"/>
    <w:rsid w:val="00517218"/>
    <w:rsid w:val="005407FD"/>
    <w:rsid w:val="005C7B10"/>
    <w:rsid w:val="005F3594"/>
    <w:rsid w:val="005F3BC5"/>
    <w:rsid w:val="00601334"/>
    <w:rsid w:val="00601E26"/>
    <w:rsid w:val="006071C0"/>
    <w:rsid w:val="0061134F"/>
    <w:rsid w:val="00623F7A"/>
    <w:rsid w:val="00642C47"/>
    <w:rsid w:val="00643232"/>
    <w:rsid w:val="00665764"/>
    <w:rsid w:val="00670017"/>
    <w:rsid w:val="006709A0"/>
    <w:rsid w:val="00683B65"/>
    <w:rsid w:val="0068755D"/>
    <w:rsid w:val="006D4644"/>
    <w:rsid w:val="006E65AD"/>
    <w:rsid w:val="006F023E"/>
    <w:rsid w:val="006F3C3C"/>
    <w:rsid w:val="00715FD4"/>
    <w:rsid w:val="007276BD"/>
    <w:rsid w:val="007422FC"/>
    <w:rsid w:val="00752234"/>
    <w:rsid w:val="00775D89"/>
    <w:rsid w:val="00784676"/>
    <w:rsid w:val="007A64EA"/>
    <w:rsid w:val="007B3E7A"/>
    <w:rsid w:val="007C6920"/>
    <w:rsid w:val="007D64D0"/>
    <w:rsid w:val="007E32FD"/>
    <w:rsid w:val="007E69F3"/>
    <w:rsid w:val="007F4D2F"/>
    <w:rsid w:val="007F585E"/>
    <w:rsid w:val="00814DAF"/>
    <w:rsid w:val="0082480B"/>
    <w:rsid w:val="00894EFC"/>
    <w:rsid w:val="008C19FD"/>
    <w:rsid w:val="008D574B"/>
    <w:rsid w:val="008F3C2C"/>
    <w:rsid w:val="008F536D"/>
    <w:rsid w:val="008F63FC"/>
    <w:rsid w:val="00911BC0"/>
    <w:rsid w:val="00915138"/>
    <w:rsid w:val="00917380"/>
    <w:rsid w:val="00922FCD"/>
    <w:rsid w:val="00937D54"/>
    <w:rsid w:val="00946C08"/>
    <w:rsid w:val="00972920"/>
    <w:rsid w:val="009A25BC"/>
    <w:rsid w:val="009D78C7"/>
    <w:rsid w:val="009E5FD5"/>
    <w:rsid w:val="00A0045D"/>
    <w:rsid w:val="00A04846"/>
    <w:rsid w:val="00A12BED"/>
    <w:rsid w:val="00A52B39"/>
    <w:rsid w:val="00A53575"/>
    <w:rsid w:val="00A540C9"/>
    <w:rsid w:val="00A979D1"/>
    <w:rsid w:val="00AA64F2"/>
    <w:rsid w:val="00AA7186"/>
    <w:rsid w:val="00AC6798"/>
    <w:rsid w:val="00AD345C"/>
    <w:rsid w:val="00AE13AA"/>
    <w:rsid w:val="00AE2E40"/>
    <w:rsid w:val="00AE46CA"/>
    <w:rsid w:val="00AF3200"/>
    <w:rsid w:val="00B07D3C"/>
    <w:rsid w:val="00B25DB6"/>
    <w:rsid w:val="00B54A89"/>
    <w:rsid w:val="00B66697"/>
    <w:rsid w:val="00B70803"/>
    <w:rsid w:val="00B72EB2"/>
    <w:rsid w:val="00C00D95"/>
    <w:rsid w:val="00C34D90"/>
    <w:rsid w:val="00C37CCC"/>
    <w:rsid w:val="00C5231A"/>
    <w:rsid w:val="00C535CE"/>
    <w:rsid w:val="00C6036F"/>
    <w:rsid w:val="00C74449"/>
    <w:rsid w:val="00C91ED1"/>
    <w:rsid w:val="00CA3CC6"/>
    <w:rsid w:val="00CC3473"/>
    <w:rsid w:val="00CD0FA7"/>
    <w:rsid w:val="00CE3ED0"/>
    <w:rsid w:val="00CF1EBA"/>
    <w:rsid w:val="00D00A6E"/>
    <w:rsid w:val="00D1693B"/>
    <w:rsid w:val="00D16BB1"/>
    <w:rsid w:val="00D242EE"/>
    <w:rsid w:val="00D318A5"/>
    <w:rsid w:val="00D42531"/>
    <w:rsid w:val="00D8271B"/>
    <w:rsid w:val="00DA5E6D"/>
    <w:rsid w:val="00DD72D6"/>
    <w:rsid w:val="00DE4AD0"/>
    <w:rsid w:val="00E03102"/>
    <w:rsid w:val="00E03368"/>
    <w:rsid w:val="00E0426C"/>
    <w:rsid w:val="00E0583E"/>
    <w:rsid w:val="00E27C4D"/>
    <w:rsid w:val="00E35B4C"/>
    <w:rsid w:val="00E610F4"/>
    <w:rsid w:val="00E677AC"/>
    <w:rsid w:val="00E77F46"/>
    <w:rsid w:val="00E92376"/>
    <w:rsid w:val="00EA2AD4"/>
    <w:rsid w:val="00EB6B53"/>
    <w:rsid w:val="00EB6D2F"/>
    <w:rsid w:val="00ED18C5"/>
    <w:rsid w:val="00ED28D0"/>
    <w:rsid w:val="00ED7EC9"/>
    <w:rsid w:val="00F04EA0"/>
    <w:rsid w:val="00F20ECC"/>
    <w:rsid w:val="00F34561"/>
    <w:rsid w:val="00F466FF"/>
    <w:rsid w:val="00F52095"/>
    <w:rsid w:val="00F536CA"/>
    <w:rsid w:val="00F546F3"/>
    <w:rsid w:val="00F54DD8"/>
    <w:rsid w:val="00F74DD3"/>
    <w:rsid w:val="00F77E3F"/>
    <w:rsid w:val="00F874B0"/>
    <w:rsid w:val="00F97E40"/>
    <w:rsid w:val="00FA04C9"/>
    <w:rsid w:val="00FB21A1"/>
    <w:rsid w:val="00FD14CA"/>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504C2BC8-6B59-4990-85FE-26CDF76D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character" w:styleId="CommentReference">
    <w:name w:val="annotation reference"/>
    <w:basedOn w:val="DefaultParagraphFont"/>
    <w:uiPriority w:val="99"/>
    <w:semiHidden/>
    <w:unhideWhenUsed/>
    <w:rsid w:val="00E03368"/>
    <w:rPr>
      <w:sz w:val="16"/>
      <w:szCs w:val="16"/>
    </w:rPr>
  </w:style>
  <w:style w:type="paragraph" w:styleId="CommentText">
    <w:name w:val="annotation text"/>
    <w:basedOn w:val="Normal"/>
    <w:link w:val="CommentTextChar"/>
    <w:uiPriority w:val="99"/>
    <w:semiHidden/>
    <w:unhideWhenUsed/>
    <w:rsid w:val="00E03368"/>
    <w:pPr>
      <w:spacing w:line="240" w:lineRule="auto"/>
    </w:pPr>
    <w:rPr>
      <w:sz w:val="20"/>
      <w:szCs w:val="20"/>
    </w:rPr>
  </w:style>
  <w:style w:type="character" w:customStyle="1" w:styleId="CommentTextChar">
    <w:name w:val="Comment Text Char"/>
    <w:basedOn w:val="DefaultParagraphFont"/>
    <w:link w:val="CommentText"/>
    <w:uiPriority w:val="99"/>
    <w:semiHidden/>
    <w:rsid w:val="00E03368"/>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E03368"/>
    <w:rPr>
      <w:b/>
      <w:bCs/>
    </w:rPr>
  </w:style>
  <w:style w:type="character" w:customStyle="1" w:styleId="CommentSubjectChar">
    <w:name w:val="Comment Subject Char"/>
    <w:basedOn w:val="CommentTextChar"/>
    <w:link w:val="CommentSubject"/>
    <w:uiPriority w:val="99"/>
    <w:semiHidden/>
    <w:rsid w:val="00E03368"/>
    <w:rPr>
      <w:rFonts w:asciiTheme="minorHAnsi" w:eastAsiaTheme="minorEastAsia" w:hAnsiTheme="minorHAnsi" w:cstheme="minorBidi"/>
      <w:b/>
      <w:bCs/>
      <w:sz w:val="20"/>
    </w:rPr>
  </w:style>
  <w:style w:type="numbering" w:customStyle="1" w:styleId="CurrentList5">
    <w:name w:val="Current List5"/>
    <w:uiPriority w:val="99"/>
    <w:rsid w:val="00385CB6"/>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Johnson 8e Chapter 16 Lecture Notes</vt:lpstr>
    </vt:vector>
  </TitlesOfParts>
  <Manager/>
  <Company/>
  <LinksUpToDate>false</LinksUpToDate>
  <CharactersWithSpaces>13170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16 Lecture Notes</dc:title>
  <dc:subject/>
  <dc:creator>Kenzie Offley</dc:creator>
  <cp:keywords/>
  <dc:description/>
  <cp:lastModifiedBy>Kenzie Offley</cp:lastModifiedBy>
  <cp:revision>2</cp:revision>
  <dcterms:created xsi:type="dcterms:W3CDTF">2024-07-29T16:51:00Z</dcterms:created>
  <dcterms:modified xsi:type="dcterms:W3CDTF">2024-07-29T16:51:00Z</dcterms:modified>
  <cp:category/>
</cp:coreProperties>
</file>