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814F49" w14:textId="77777777" w:rsidR="00C95C00" w:rsidRPr="00C95C00" w:rsidRDefault="00C95C00" w:rsidP="00C95C00">
      <w:pPr>
        <w:pStyle w:val="Default"/>
        <w:rPr>
          <w:rFonts w:ascii="Times New Roman" w:hAnsi="Times New Roman" w:cs="Times New Roman"/>
        </w:rPr>
      </w:pPr>
    </w:p>
    <w:p w14:paraId="0ACB8827" w14:textId="77777777" w:rsidR="00C95C00" w:rsidRDefault="00C95C00" w:rsidP="00C95C00">
      <w:pPr>
        <w:pStyle w:val="Default"/>
        <w:rPr>
          <w:rFonts w:ascii="Times New Roman" w:hAnsi="Times New Roman" w:cs="Times New Roman"/>
          <w:b/>
          <w:bCs/>
        </w:rPr>
      </w:pPr>
      <w:r>
        <w:rPr>
          <w:rFonts w:ascii="Times New Roman" w:hAnsi="Times New Roman" w:cs="Times New Roman"/>
          <w:b/>
          <w:bCs/>
        </w:rPr>
        <w:t xml:space="preserve">SPSS APPENDIX </w:t>
      </w:r>
    </w:p>
    <w:p w14:paraId="3D32F179" w14:textId="667F1EEE" w:rsidR="00C95C00" w:rsidRDefault="00C95C00" w:rsidP="00C95C00">
      <w:pPr>
        <w:pStyle w:val="Default"/>
        <w:rPr>
          <w:rFonts w:ascii="Times New Roman" w:hAnsi="Times New Roman" w:cs="Times New Roman"/>
          <w:b/>
          <w:bCs/>
        </w:rPr>
      </w:pPr>
      <w:r>
        <w:rPr>
          <w:rFonts w:ascii="Times New Roman" w:hAnsi="Times New Roman" w:cs="Times New Roman"/>
          <w:b/>
          <w:bCs/>
        </w:rPr>
        <w:t xml:space="preserve">Social Statistics for a Diverse Society, </w:t>
      </w:r>
      <w:r w:rsidR="00AF667A">
        <w:rPr>
          <w:rFonts w:ascii="Times New Roman" w:hAnsi="Times New Roman" w:cs="Times New Roman"/>
          <w:b/>
          <w:bCs/>
        </w:rPr>
        <w:t>10</w:t>
      </w:r>
      <w:r w:rsidRPr="00C95C00">
        <w:rPr>
          <w:rFonts w:ascii="Times New Roman" w:hAnsi="Times New Roman" w:cs="Times New Roman"/>
          <w:b/>
          <w:bCs/>
          <w:vertAlign w:val="superscript"/>
        </w:rPr>
        <w:t>th</w:t>
      </w:r>
      <w:r>
        <w:rPr>
          <w:rFonts w:ascii="Times New Roman" w:hAnsi="Times New Roman" w:cs="Times New Roman"/>
          <w:b/>
          <w:bCs/>
        </w:rPr>
        <w:t xml:space="preserve"> edition </w:t>
      </w:r>
    </w:p>
    <w:p w14:paraId="6666765D" w14:textId="77777777" w:rsidR="00C95C00" w:rsidRDefault="00C95C00" w:rsidP="00C95C00">
      <w:pPr>
        <w:pStyle w:val="Default"/>
        <w:rPr>
          <w:rFonts w:ascii="Times New Roman" w:hAnsi="Times New Roman" w:cs="Times New Roman"/>
          <w:b/>
          <w:bCs/>
        </w:rPr>
      </w:pPr>
    </w:p>
    <w:p w14:paraId="03D7AB99" w14:textId="35D286C6" w:rsidR="00C95C00" w:rsidRDefault="00C95C00" w:rsidP="00C95C00">
      <w:pPr>
        <w:pStyle w:val="Default"/>
        <w:rPr>
          <w:rFonts w:ascii="Times New Roman" w:hAnsi="Times New Roman" w:cs="Times New Roman"/>
          <w:bCs/>
        </w:rPr>
      </w:pPr>
      <w:r>
        <w:rPr>
          <w:rFonts w:ascii="Times New Roman" w:hAnsi="Times New Roman" w:cs="Times New Roman"/>
          <w:bCs/>
        </w:rPr>
        <w:t>We include in this appendix SPSS instructions for two standard procedures: selecting cases and computing a new variable.  All screen shots are based upon G</w:t>
      </w:r>
      <w:r w:rsidR="001D72F5">
        <w:rPr>
          <w:rFonts w:ascii="Times New Roman" w:hAnsi="Times New Roman" w:cs="Times New Roman"/>
          <w:bCs/>
        </w:rPr>
        <w:t>SS</w:t>
      </w:r>
      <w:r w:rsidR="005F2D70">
        <w:rPr>
          <w:rFonts w:ascii="Times New Roman" w:hAnsi="Times New Roman" w:cs="Times New Roman"/>
          <w:bCs/>
        </w:rPr>
        <w:t>21</w:t>
      </w:r>
      <w:r w:rsidR="001D72F5">
        <w:rPr>
          <w:rFonts w:ascii="Times New Roman" w:hAnsi="Times New Roman" w:cs="Times New Roman"/>
          <w:bCs/>
        </w:rPr>
        <w:t>S</w:t>
      </w:r>
      <w:r w:rsidR="005804B8">
        <w:rPr>
          <w:rFonts w:ascii="Times New Roman" w:hAnsi="Times New Roman" w:cs="Times New Roman"/>
          <w:bCs/>
        </w:rPr>
        <w:t>S</w:t>
      </w:r>
      <w:r w:rsidR="001D72F5">
        <w:rPr>
          <w:rFonts w:ascii="Times New Roman" w:hAnsi="Times New Roman" w:cs="Times New Roman"/>
          <w:bCs/>
        </w:rPr>
        <w:t xml:space="preserve">DS-A, the GSS dataset that </w:t>
      </w:r>
      <w:r>
        <w:rPr>
          <w:rFonts w:ascii="Times New Roman" w:hAnsi="Times New Roman" w:cs="Times New Roman"/>
          <w:bCs/>
        </w:rPr>
        <w:t xml:space="preserve">accompanies our text. </w:t>
      </w:r>
    </w:p>
    <w:p w14:paraId="03DECFF2" w14:textId="77777777" w:rsidR="00C95C00" w:rsidRDefault="00C95C00" w:rsidP="00C95C00">
      <w:pPr>
        <w:pStyle w:val="Default"/>
        <w:rPr>
          <w:rFonts w:ascii="Times New Roman" w:hAnsi="Times New Roman" w:cs="Times New Roman"/>
          <w:bCs/>
        </w:rPr>
      </w:pPr>
    </w:p>
    <w:p w14:paraId="15DC35B5" w14:textId="77777777" w:rsidR="00E0598B" w:rsidRPr="00C95C00" w:rsidRDefault="00C95C00" w:rsidP="00C95C00">
      <w:pPr>
        <w:pStyle w:val="Default"/>
        <w:rPr>
          <w:rFonts w:ascii="Times New Roman" w:hAnsi="Times New Roman" w:cs="Times New Roman"/>
          <w:b/>
          <w:bCs/>
        </w:rPr>
      </w:pPr>
      <w:r w:rsidRPr="00C95C00">
        <w:rPr>
          <w:rFonts w:ascii="Times New Roman" w:hAnsi="Times New Roman" w:cs="Times New Roman"/>
          <w:b/>
          <w:bCs/>
        </w:rPr>
        <w:t xml:space="preserve">I. </w:t>
      </w:r>
      <w:r w:rsidRPr="00C95C00">
        <w:rPr>
          <w:rFonts w:ascii="Times New Roman" w:hAnsi="Times New Roman" w:cs="Times New Roman"/>
          <w:b/>
          <w:bCs/>
        </w:rPr>
        <w:tab/>
        <w:t xml:space="preserve">Selecting Cases </w:t>
      </w:r>
    </w:p>
    <w:p w14:paraId="3C051C79" w14:textId="77777777" w:rsidR="00C95C00" w:rsidRDefault="00C95C00" w:rsidP="00C95C00">
      <w:pPr>
        <w:pStyle w:val="Default"/>
        <w:rPr>
          <w:rFonts w:ascii="Times New Roman" w:hAnsi="Times New Roman" w:cs="Times New Roman"/>
          <w:bCs/>
        </w:rPr>
      </w:pPr>
    </w:p>
    <w:p w14:paraId="2B221EE2"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Suppose you are interested in examining the data only for the sample of women. The variable SEX has two categories: 1 – males and 2 – females. </w:t>
      </w:r>
    </w:p>
    <w:p w14:paraId="57077E2B" w14:textId="77777777" w:rsidR="00C95C00" w:rsidRDefault="00C95C00" w:rsidP="00C95C00">
      <w:pPr>
        <w:pStyle w:val="Default"/>
        <w:rPr>
          <w:rFonts w:ascii="Times New Roman" w:hAnsi="Times New Roman" w:cs="Times New Roman"/>
          <w:bCs/>
        </w:rPr>
      </w:pPr>
    </w:p>
    <w:p w14:paraId="55802F0E"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In SPSS, go to Data – Select Cases. Select the box labeled, “If condition is satisfied” and click on “If”.  You will see another window labeled “Select Cases: If”. In the variable listing, select the variable SEX and indicate that you would like to examine all cases where SEX = 2 (refer to Figure 1). </w:t>
      </w:r>
    </w:p>
    <w:p w14:paraId="12538300" w14:textId="77777777" w:rsidR="00C95C00" w:rsidRDefault="00C95C00" w:rsidP="00C95C00">
      <w:pPr>
        <w:pStyle w:val="Default"/>
        <w:rPr>
          <w:rFonts w:ascii="Times New Roman" w:hAnsi="Times New Roman" w:cs="Times New Roman"/>
          <w:bCs/>
        </w:rPr>
      </w:pPr>
    </w:p>
    <w:p w14:paraId="28D558DD" w14:textId="77777777" w:rsidR="00C95C00" w:rsidRDefault="00C95C00" w:rsidP="00C95C00">
      <w:pPr>
        <w:pStyle w:val="Default"/>
        <w:rPr>
          <w:rFonts w:ascii="Times New Roman" w:hAnsi="Times New Roman" w:cs="Times New Roman"/>
          <w:b/>
          <w:bCs/>
        </w:rPr>
      </w:pPr>
      <w:r w:rsidRPr="00C95C00">
        <w:rPr>
          <w:rFonts w:ascii="Times New Roman" w:hAnsi="Times New Roman" w:cs="Times New Roman"/>
          <w:b/>
          <w:bCs/>
        </w:rPr>
        <w:t xml:space="preserve">Figure 1. </w:t>
      </w:r>
    </w:p>
    <w:p w14:paraId="1BBEE32A" w14:textId="77777777" w:rsidR="00C95C00" w:rsidRDefault="00C95C00" w:rsidP="00C95C00">
      <w:pPr>
        <w:pStyle w:val="Default"/>
        <w:rPr>
          <w:rFonts w:ascii="Times New Roman" w:hAnsi="Times New Roman" w:cs="Times New Roman"/>
          <w:b/>
          <w:bCs/>
        </w:rPr>
      </w:pPr>
    </w:p>
    <w:p w14:paraId="051D83AD" w14:textId="40A7AFAA" w:rsidR="00C95C00" w:rsidRDefault="005F2D70" w:rsidP="00C95C00">
      <w:pPr>
        <w:pStyle w:val="Default"/>
        <w:rPr>
          <w:rFonts w:ascii="Times New Roman" w:hAnsi="Times New Roman" w:cs="Times New Roman"/>
          <w:b/>
          <w:bCs/>
        </w:rPr>
      </w:pPr>
      <w:r>
        <w:rPr>
          <w:rFonts w:ascii="Times New Roman" w:hAnsi="Times New Roman" w:cs="Times New Roman"/>
          <w:b/>
          <w:bCs/>
          <w:noProof/>
        </w:rPr>
        <w:drawing>
          <wp:inline distT="0" distB="0" distL="0" distR="0" wp14:anchorId="7C0AEC37" wp14:editId="1F07A32D">
            <wp:extent cx="5486400" cy="3719830"/>
            <wp:effectExtent l="0" t="0" r="0" b="1270"/>
            <wp:docPr id="1095240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524073" name="Picture 109524073"/>
                    <pic:cNvPicPr/>
                  </pic:nvPicPr>
                  <pic:blipFill>
                    <a:blip r:embed="rId6"/>
                    <a:stretch>
                      <a:fillRect/>
                    </a:stretch>
                  </pic:blipFill>
                  <pic:spPr>
                    <a:xfrm>
                      <a:off x="0" y="0"/>
                      <a:ext cx="5486400" cy="3719830"/>
                    </a:xfrm>
                    <a:prstGeom prst="rect">
                      <a:avLst/>
                    </a:prstGeom>
                  </pic:spPr>
                </pic:pic>
              </a:graphicData>
            </a:graphic>
          </wp:inline>
        </w:drawing>
      </w:r>
    </w:p>
    <w:p w14:paraId="585126EA" w14:textId="38C1C2C8" w:rsidR="00C95C00" w:rsidRDefault="00C95C00" w:rsidP="00C95C00">
      <w:pPr>
        <w:pStyle w:val="Default"/>
        <w:rPr>
          <w:rFonts w:ascii="Times New Roman" w:hAnsi="Times New Roman" w:cs="Times New Roman"/>
          <w:b/>
          <w:bCs/>
        </w:rPr>
      </w:pPr>
    </w:p>
    <w:p w14:paraId="3C4EB926" w14:textId="77777777" w:rsidR="00C95C00" w:rsidRDefault="00C95C00" w:rsidP="00C95C00">
      <w:pPr>
        <w:pStyle w:val="Default"/>
        <w:rPr>
          <w:rFonts w:ascii="Times New Roman" w:hAnsi="Times New Roman" w:cs="Times New Roman"/>
          <w:b/>
          <w:bCs/>
        </w:rPr>
      </w:pPr>
    </w:p>
    <w:p w14:paraId="3321ADFD" w14:textId="77777777" w:rsidR="00C95C00" w:rsidRDefault="00C95C00" w:rsidP="00C95C00">
      <w:pPr>
        <w:pStyle w:val="Default"/>
        <w:rPr>
          <w:rFonts w:ascii="Times New Roman" w:hAnsi="Times New Roman" w:cs="Times New Roman"/>
          <w:b/>
          <w:bCs/>
        </w:rPr>
      </w:pPr>
    </w:p>
    <w:p w14:paraId="7597134B" w14:textId="3310E67E" w:rsidR="004E50AF" w:rsidRDefault="004E50AF" w:rsidP="00C95C00">
      <w:pPr>
        <w:pStyle w:val="Default"/>
        <w:rPr>
          <w:rFonts w:ascii="Times New Roman" w:hAnsi="Times New Roman" w:cs="Times New Roman"/>
          <w:bCs/>
        </w:rPr>
      </w:pPr>
      <w:r>
        <w:rPr>
          <w:rFonts w:ascii="Times New Roman" w:hAnsi="Times New Roman" w:cs="Times New Roman"/>
          <w:bCs/>
        </w:rPr>
        <w:t xml:space="preserve">Click on “Continue” and you’ll return to the original Select Cases window. </w:t>
      </w:r>
    </w:p>
    <w:p w14:paraId="11779161" w14:textId="77777777" w:rsidR="004E50AF" w:rsidRDefault="004E50AF" w:rsidP="00C95C00">
      <w:pPr>
        <w:pStyle w:val="Default"/>
        <w:rPr>
          <w:rFonts w:ascii="Times New Roman" w:hAnsi="Times New Roman" w:cs="Times New Roman"/>
          <w:bCs/>
        </w:rPr>
      </w:pPr>
    </w:p>
    <w:p w14:paraId="2E1C8BD1" w14:textId="3FCC08BA" w:rsidR="00C95C00" w:rsidRDefault="00C95C00" w:rsidP="00C95C00">
      <w:pPr>
        <w:pStyle w:val="Default"/>
        <w:rPr>
          <w:rFonts w:ascii="Times New Roman" w:hAnsi="Times New Roman" w:cs="Times New Roman"/>
          <w:bCs/>
        </w:rPr>
      </w:pPr>
      <w:r>
        <w:rPr>
          <w:rFonts w:ascii="Times New Roman" w:hAnsi="Times New Roman" w:cs="Times New Roman"/>
          <w:bCs/>
        </w:rPr>
        <w:lastRenderedPageBreak/>
        <w:t>Click “OK”.</w:t>
      </w:r>
    </w:p>
    <w:p w14:paraId="182CA0A7" w14:textId="77777777" w:rsidR="00C95C00" w:rsidRDefault="00C95C00" w:rsidP="00C95C00">
      <w:pPr>
        <w:pStyle w:val="Default"/>
        <w:rPr>
          <w:rFonts w:ascii="Times New Roman" w:hAnsi="Times New Roman" w:cs="Times New Roman"/>
          <w:bCs/>
        </w:rPr>
      </w:pPr>
    </w:p>
    <w:p w14:paraId="031BE457" w14:textId="7D92E2D1" w:rsidR="00C95C00" w:rsidRDefault="00C95C00" w:rsidP="00C95C00">
      <w:pPr>
        <w:pStyle w:val="Default"/>
        <w:rPr>
          <w:rFonts w:ascii="Times New Roman" w:hAnsi="Times New Roman" w:cs="Times New Roman"/>
          <w:bCs/>
        </w:rPr>
      </w:pPr>
      <w:r>
        <w:rPr>
          <w:rFonts w:ascii="Times New Roman" w:hAnsi="Times New Roman" w:cs="Times New Roman"/>
          <w:bCs/>
        </w:rPr>
        <w:t xml:space="preserve">In the data window, you’ll see </w:t>
      </w:r>
      <w:r w:rsidR="005F2D70">
        <w:rPr>
          <w:rFonts w:ascii="Times New Roman" w:hAnsi="Times New Roman" w:cs="Times New Roman"/>
          <w:bCs/>
        </w:rPr>
        <w:t>respondents who identified as “male” were filtered out of the dataset (Figure 2).</w:t>
      </w:r>
      <w:r>
        <w:rPr>
          <w:rFonts w:ascii="Times New Roman" w:hAnsi="Times New Roman" w:cs="Times New Roman"/>
          <w:bCs/>
        </w:rPr>
        <w:t xml:space="preserve"> </w:t>
      </w:r>
      <w:r w:rsidR="005F2D70">
        <w:rPr>
          <w:rFonts w:ascii="Times New Roman" w:hAnsi="Times New Roman" w:cs="Times New Roman"/>
          <w:bCs/>
        </w:rPr>
        <w:t xml:space="preserve">Rows 1 and 2 are “female” respondents but rows 3-7 are “male” represented and thus have been filtered out of the dataset. This selection process continues for the rest of our respondents. </w:t>
      </w:r>
      <w:r>
        <w:rPr>
          <w:rFonts w:ascii="Times New Roman" w:hAnsi="Times New Roman" w:cs="Times New Roman"/>
          <w:bCs/>
        </w:rPr>
        <w:t xml:space="preserve">You can proceed with your analyses from here. </w:t>
      </w:r>
    </w:p>
    <w:p w14:paraId="60137D86" w14:textId="77777777" w:rsidR="00C95C00" w:rsidRDefault="00C95C00" w:rsidP="00C95C00">
      <w:pPr>
        <w:pStyle w:val="Default"/>
        <w:rPr>
          <w:rFonts w:ascii="Times New Roman" w:hAnsi="Times New Roman" w:cs="Times New Roman"/>
          <w:bCs/>
        </w:rPr>
      </w:pPr>
    </w:p>
    <w:p w14:paraId="66C3660E" w14:textId="77777777" w:rsidR="00C95C00" w:rsidRDefault="00C95C00" w:rsidP="00C95C00">
      <w:pPr>
        <w:pStyle w:val="Default"/>
        <w:rPr>
          <w:rFonts w:ascii="Times New Roman" w:hAnsi="Times New Roman" w:cs="Times New Roman"/>
          <w:bCs/>
        </w:rPr>
      </w:pPr>
    </w:p>
    <w:p w14:paraId="712F18E6" w14:textId="77777777" w:rsidR="00C95C00" w:rsidRDefault="00C95C00" w:rsidP="00C95C00">
      <w:pPr>
        <w:pStyle w:val="Default"/>
        <w:rPr>
          <w:rFonts w:ascii="Times New Roman" w:hAnsi="Times New Roman" w:cs="Times New Roman"/>
          <w:b/>
          <w:bCs/>
        </w:rPr>
      </w:pPr>
      <w:r w:rsidRPr="00C95C00">
        <w:rPr>
          <w:rFonts w:ascii="Times New Roman" w:hAnsi="Times New Roman" w:cs="Times New Roman"/>
          <w:b/>
          <w:bCs/>
        </w:rPr>
        <w:t xml:space="preserve">Figure 2. </w:t>
      </w:r>
    </w:p>
    <w:p w14:paraId="36DB2C63" w14:textId="77777777" w:rsidR="00C95C00" w:rsidRDefault="00C95C00" w:rsidP="00C95C00">
      <w:pPr>
        <w:pStyle w:val="Default"/>
        <w:rPr>
          <w:rFonts w:ascii="Times New Roman" w:hAnsi="Times New Roman" w:cs="Times New Roman"/>
          <w:b/>
          <w:bCs/>
        </w:rPr>
      </w:pPr>
    </w:p>
    <w:p w14:paraId="11429D1F" w14:textId="1627DE26" w:rsidR="00C95C00" w:rsidRDefault="005F2D70" w:rsidP="00C95C00">
      <w:pPr>
        <w:pStyle w:val="Default"/>
        <w:rPr>
          <w:rFonts w:ascii="Times New Roman" w:hAnsi="Times New Roman" w:cs="Times New Roman"/>
          <w:b/>
          <w:bCs/>
        </w:rPr>
      </w:pPr>
      <w:r>
        <w:rPr>
          <w:rFonts w:ascii="Times New Roman" w:hAnsi="Times New Roman" w:cs="Times New Roman"/>
          <w:b/>
          <w:bCs/>
          <w:noProof/>
        </w:rPr>
        <w:drawing>
          <wp:inline distT="0" distB="0" distL="0" distR="0" wp14:anchorId="1FBE8BAD" wp14:editId="49DFBB9D">
            <wp:extent cx="5486400" cy="4342130"/>
            <wp:effectExtent l="0" t="0" r="0" b="1270"/>
            <wp:docPr id="122910027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9100273" name="Picture 1229100273"/>
                    <pic:cNvPicPr/>
                  </pic:nvPicPr>
                  <pic:blipFill>
                    <a:blip r:embed="rId7"/>
                    <a:stretch>
                      <a:fillRect/>
                    </a:stretch>
                  </pic:blipFill>
                  <pic:spPr>
                    <a:xfrm>
                      <a:off x="0" y="0"/>
                      <a:ext cx="5486400" cy="4342130"/>
                    </a:xfrm>
                    <a:prstGeom prst="rect">
                      <a:avLst/>
                    </a:prstGeom>
                  </pic:spPr>
                </pic:pic>
              </a:graphicData>
            </a:graphic>
          </wp:inline>
        </w:drawing>
      </w:r>
    </w:p>
    <w:p w14:paraId="439268DB" w14:textId="77777777" w:rsidR="00C95C00" w:rsidRDefault="00C95C00" w:rsidP="00C95C00">
      <w:pPr>
        <w:pStyle w:val="Default"/>
        <w:rPr>
          <w:rFonts w:ascii="Times New Roman" w:hAnsi="Times New Roman" w:cs="Times New Roman"/>
          <w:b/>
          <w:bCs/>
        </w:rPr>
      </w:pPr>
    </w:p>
    <w:p w14:paraId="62CD750B" w14:textId="77777777" w:rsidR="00C95C00" w:rsidRDefault="00C95C00" w:rsidP="00C95C00">
      <w:pPr>
        <w:pStyle w:val="Default"/>
        <w:rPr>
          <w:rFonts w:ascii="Times New Roman" w:hAnsi="Times New Roman" w:cs="Times New Roman"/>
          <w:b/>
          <w:bCs/>
        </w:rPr>
      </w:pPr>
    </w:p>
    <w:p w14:paraId="7F101EE1" w14:textId="77777777" w:rsidR="00C95C00" w:rsidRDefault="00C95C00" w:rsidP="00C95C00">
      <w:pPr>
        <w:pStyle w:val="Default"/>
        <w:rPr>
          <w:rFonts w:ascii="Times New Roman" w:hAnsi="Times New Roman" w:cs="Times New Roman"/>
          <w:bCs/>
        </w:rPr>
      </w:pPr>
      <w:r w:rsidRPr="00C95C00">
        <w:rPr>
          <w:rFonts w:ascii="Times New Roman" w:hAnsi="Times New Roman" w:cs="Times New Roman"/>
          <w:bCs/>
        </w:rPr>
        <w:t xml:space="preserve">To allow analyses of all cases (men and women), return to the Select Cases box and select “All Cases”. </w:t>
      </w:r>
    </w:p>
    <w:p w14:paraId="287D8F8E" w14:textId="77777777" w:rsidR="00C95C00" w:rsidRDefault="00C95C00" w:rsidP="00C95C00">
      <w:pPr>
        <w:pStyle w:val="Default"/>
        <w:rPr>
          <w:rFonts w:ascii="Times New Roman" w:hAnsi="Times New Roman" w:cs="Times New Roman"/>
          <w:bCs/>
        </w:rPr>
      </w:pPr>
    </w:p>
    <w:p w14:paraId="73F91120" w14:textId="77777777" w:rsidR="00C95C00" w:rsidRDefault="00C95C00" w:rsidP="00C95C00">
      <w:pPr>
        <w:pStyle w:val="Default"/>
        <w:rPr>
          <w:rFonts w:ascii="Times New Roman" w:hAnsi="Times New Roman" w:cs="Times New Roman"/>
          <w:bCs/>
        </w:rPr>
      </w:pPr>
    </w:p>
    <w:p w14:paraId="3512F0F6" w14:textId="77777777" w:rsidR="00C95C00" w:rsidRDefault="00C95C00" w:rsidP="00C95C00">
      <w:pPr>
        <w:pStyle w:val="Default"/>
        <w:rPr>
          <w:rFonts w:ascii="Times New Roman" w:hAnsi="Times New Roman" w:cs="Times New Roman"/>
          <w:b/>
          <w:bCs/>
        </w:rPr>
      </w:pPr>
      <w:r w:rsidRPr="00C95C00">
        <w:rPr>
          <w:rFonts w:ascii="Times New Roman" w:hAnsi="Times New Roman" w:cs="Times New Roman"/>
          <w:b/>
          <w:bCs/>
        </w:rPr>
        <w:t xml:space="preserve">II. </w:t>
      </w:r>
      <w:r w:rsidRPr="00C95C00">
        <w:rPr>
          <w:rFonts w:ascii="Times New Roman" w:hAnsi="Times New Roman" w:cs="Times New Roman"/>
          <w:b/>
          <w:bCs/>
        </w:rPr>
        <w:tab/>
        <w:t xml:space="preserve">Recoding Variables </w:t>
      </w:r>
    </w:p>
    <w:p w14:paraId="32B2DC6B" w14:textId="77777777" w:rsidR="00C95C00" w:rsidRDefault="00C95C00" w:rsidP="00C95C00">
      <w:pPr>
        <w:pStyle w:val="Default"/>
        <w:rPr>
          <w:rFonts w:ascii="Times New Roman" w:hAnsi="Times New Roman" w:cs="Times New Roman"/>
          <w:b/>
          <w:bCs/>
        </w:rPr>
      </w:pPr>
    </w:p>
    <w:p w14:paraId="12BEC08D" w14:textId="77777777" w:rsidR="00C95C00" w:rsidRDefault="00C95C00" w:rsidP="00C95C00">
      <w:pPr>
        <w:pStyle w:val="Default"/>
        <w:rPr>
          <w:rFonts w:ascii="Times New Roman" w:hAnsi="Times New Roman" w:cs="Times New Roman"/>
          <w:bCs/>
        </w:rPr>
      </w:pPr>
      <w:r w:rsidRPr="00C95C00">
        <w:rPr>
          <w:rFonts w:ascii="Times New Roman" w:hAnsi="Times New Roman" w:cs="Times New Roman"/>
          <w:bCs/>
        </w:rPr>
        <w:t>SPSS</w:t>
      </w:r>
      <w:r>
        <w:rPr>
          <w:rFonts w:ascii="Times New Roman" w:hAnsi="Times New Roman" w:cs="Times New Roman"/>
          <w:bCs/>
        </w:rPr>
        <w:t xml:space="preserve"> has two options for recoding variables.  You may recode into the same variable- changing the values, but not the name of the variable OR you may recode into a different variable – changing the values and creating a new variable name.  We recommend recoding into a different variable, allowing you to retain the original variable that your </w:t>
      </w:r>
      <w:r>
        <w:rPr>
          <w:rFonts w:ascii="Times New Roman" w:hAnsi="Times New Roman" w:cs="Times New Roman"/>
          <w:bCs/>
        </w:rPr>
        <w:lastRenderedPageBreak/>
        <w:t xml:space="preserve">recode is based upon. </w:t>
      </w:r>
    </w:p>
    <w:p w14:paraId="3AEDA63B" w14:textId="77777777" w:rsidR="00C95C00" w:rsidRDefault="00C95C00" w:rsidP="00C95C00">
      <w:pPr>
        <w:pStyle w:val="Default"/>
        <w:rPr>
          <w:rFonts w:ascii="Times New Roman" w:hAnsi="Times New Roman" w:cs="Times New Roman"/>
          <w:bCs/>
        </w:rPr>
      </w:pPr>
    </w:p>
    <w:p w14:paraId="4A0F0A70"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For our recoding example, let’s take a look at the interval measure of educational attainment, EDUC. The frequencies for EDUC are presented below in Figure 3. </w:t>
      </w:r>
    </w:p>
    <w:p w14:paraId="3E103ED5" w14:textId="77777777" w:rsidR="001D72F5" w:rsidRDefault="001D72F5" w:rsidP="00C95C00">
      <w:pPr>
        <w:pStyle w:val="Default"/>
        <w:rPr>
          <w:rFonts w:ascii="Times New Roman" w:hAnsi="Times New Roman" w:cs="Times New Roman"/>
          <w:bCs/>
        </w:rPr>
      </w:pPr>
    </w:p>
    <w:p w14:paraId="10474A8C" w14:textId="77777777" w:rsidR="001D72F5" w:rsidRDefault="001D72F5" w:rsidP="00C95C00">
      <w:pPr>
        <w:pStyle w:val="Default"/>
        <w:rPr>
          <w:rFonts w:ascii="Times New Roman" w:hAnsi="Times New Roman" w:cs="Times New Roman"/>
          <w:bCs/>
        </w:rPr>
      </w:pPr>
    </w:p>
    <w:p w14:paraId="1A03962F" w14:textId="77777777" w:rsidR="001D72F5" w:rsidRDefault="001D72F5" w:rsidP="00C95C00">
      <w:pPr>
        <w:pStyle w:val="Default"/>
        <w:rPr>
          <w:rFonts w:ascii="Times New Roman" w:hAnsi="Times New Roman" w:cs="Times New Roman"/>
          <w:bCs/>
        </w:rPr>
      </w:pPr>
    </w:p>
    <w:p w14:paraId="16A53AD4" w14:textId="77777777" w:rsidR="00C95C00" w:rsidRDefault="00C95C00" w:rsidP="00C95C00">
      <w:pPr>
        <w:pStyle w:val="Default"/>
        <w:rPr>
          <w:rFonts w:ascii="Times New Roman" w:hAnsi="Times New Roman" w:cs="Times New Roman"/>
          <w:bCs/>
        </w:rPr>
      </w:pPr>
    </w:p>
    <w:p w14:paraId="5BCEA1DE" w14:textId="77777777" w:rsidR="00C95C00" w:rsidRPr="001D72F5" w:rsidRDefault="00C95C00" w:rsidP="00C95C00">
      <w:pPr>
        <w:pStyle w:val="Default"/>
        <w:rPr>
          <w:rFonts w:ascii="Times New Roman" w:hAnsi="Times New Roman" w:cs="Times New Roman"/>
          <w:b/>
          <w:bCs/>
        </w:rPr>
      </w:pPr>
      <w:r w:rsidRPr="001D72F5">
        <w:rPr>
          <w:rFonts w:ascii="Times New Roman" w:hAnsi="Times New Roman" w:cs="Times New Roman"/>
          <w:b/>
          <w:bCs/>
        </w:rPr>
        <w:t xml:space="preserve">Figure 3. </w:t>
      </w:r>
    </w:p>
    <w:p w14:paraId="2124AD19" w14:textId="77777777" w:rsidR="00C95C00" w:rsidRDefault="00C95C00" w:rsidP="00C95C00">
      <w:pPr>
        <w:pStyle w:val="Default"/>
        <w:rPr>
          <w:rFonts w:ascii="Times New Roman" w:hAnsi="Times New Roman" w:cs="Times New Roman"/>
          <w:bCs/>
        </w:rPr>
      </w:pPr>
    </w:p>
    <w:p w14:paraId="17115DB1" w14:textId="77777777" w:rsidR="00C95C00" w:rsidRDefault="00C95C00" w:rsidP="00C95C00">
      <w:pPr>
        <w:pStyle w:val="Default"/>
        <w:rPr>
          <w:rFonts w:ascii="Times New Roman" w:hAnsi="Times New Roman" w:cs="Times New Roman"/>
          <w:bCs/>
        </w:rPr>
      </w:pPr>
    </w:p>
    <w:p w14:paraId="10441F54" w14:textId="48257B25" w:rsidR="00C95C00" w:rsidRDefault="005F2D70" w:rsidP="00C95C00">
      <w:pPr>
        <w:pStyle w:val="Default"/>
        <w:rPr>
          <w:rFonts w:ascii="Times New Roman" w:hAnsi="Times New Roman" w:cs="Times New Roman"/>
          <w:bCs/>
        </w:rPr>
      </w:pPr>
      <w:r>
        <w:rPr>
          <w:rFonts w:ascii="Times New Roman" w:hAnsi="Times New Roman" w:cs="Times New Roman"/>
          <w:bCs/>
          <w:noProof/>
        </w:rPr>
        <w:drawing>
          <wp:inline distT="0" distB="0" distL="0" distR="0" wp14:anchorId="6205BC24" wp14:editId="11014A2E">
            <wp:extent cx="4009357" cy="4521200"/>
            <wp:effectExtent l="0" t="0" r="4445" b="0"/>
            <wp:docPr id="19978914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891442" name="Picture 1997891442"/>
                    <pic:cNvPicPr/>
                  </pic:nvPicPr>
                  <pic:blipFill>
                    <a:blip r:embed="rId8"/>
                    <a:stretch>
                      <a:fillRect/>
                    </a:stretch>
                  </pic:blipFill>
                  <pic:spPr>
                    <a:xfrm>
                      <a:off x="0" y="0"/>
                      <a:ext cx="4028311" cy="4542574"/>
                    </a:xfrm>
                    <a:prstGeom prst="rect">
                      <a:avLst/>
                    </a:prstGeom>
                  </pic:spPr>
                </pic:pic>
              </a:graphicData>
            </a:graphic>
          </wp:inline>
        </w:drawing>
      </w:r>
    </w:p>
    <w:p w14:paraId="20728CB2" w14:textId="77777777" w:rsidR="00C95C00" w:rsidRDefault="00C95C00" w:rsidP="00C95C00">
      <w:pPr>
        <w:pStyle w:val="Default"/>
        <w:rPr>
          <w:rFonts w:ascii="Times New Roman" w:hAnsi="Times New Roman" w:cs="Times New Roman"/>
          <w:bCs/>
        </w:rPr>
      </w:pPr>
    </w:p>
    <w:p w14:paraId="658C3E76" w14:textId="77777777" w:rsidR="00C95C00" w:rsidRDefault="00C95C00" w:rsidP="00C95C00">
      <w:pPr>
        <w:pStyle w:val="Default"/>
        <w:rPr>
          <w:rFonts w:ascii="Times New Roman" w:hAnsi="Times New Roman" w:cs="Times New Roman"/>
          <w:bCs/>
        </w:rPr>
      </w:pPr>
    </w:p>
    <w:p w14:paraId="50451EBD" w14:textId="77777777" w:rsidR="00C95C00" w:rsidRDefault="00C95C00" w:rsidP="00C95C00">
      <w:pPr>
        <w:pStyle w:val="Default"/>
        <w:rPr>
          <w:rFonts w:ascii="Times New Roman" w:hAnsi="Times New Roman" w:cs="Times New Roman"/>
          <w:bCs/>
        </w:rPr>
      </w:pPr>
    </w:p>
    <w:p w14:paraId="06B92BC1" w14:textId="77777777" w:rsidR="001D72F5" w:rsidRDefault="001D72F5" w:rsidP="00C95C00">
      <w:pPr>
        <w:pStyle w:val="Default"/>
        <w:rPr>
          <w:rFonts w:ascii="Times New Roman" w:hAnsi="Times New Roman" w:cs="Times New Roman"/>
          <w:bCs/>
        </w:rPr>
      </w:pPr>
    </w:p>
    <w:p w14:paraId="08D03E98" w14:textId="77777777" w:rsidR="001D72F5" w:rsidRDefault="001D72F5" w:rsidP="00C95C00">
      <w:pPr>
        <w:pStyle w:val="Default"/>
        <w:rPr>
          <w:rFonts w:ascii="Times New Roman" w:hAnsi="Times New Roman" w:cs="Times New Roman"/>
          <w:bCs/>
        </w:rPr>
      </w:pPr>
    </w:p>
    <w:p w14:paraId="37FDF887" w14:textId="77777777" w:rsidR="001D72F5" w:rsidRDefault="001D72F5" w:rsidP="00C95C00">
      <w:pPr>
        <w:pStyle w:val="Default"/>
        <w:rPr>
          <w:rFonts w:ascii="Times New Roman" w:hAnsi="Times New Roman" w:cs="Times New Roman"/>
          <w:bCs/>
        </w:rPr>
      </w:pPr>
    </w:p>
    <w:p w14:paraId="25342C6F" w14:textId="77777777" w:rsidR="001D72F5" w:rsidRDefault="001D72F5" w:rsidP="00C95C00">
      <w:pPr>
        <w:pStyle w:val="Default"/>
        <w:rPr>
          <w:rFonts w:ascii="Times New Roman" w:hAnsi="Times New Roman" w:cs="Times New Roman"/>
          <w:bCs/>
        </w:rPr>
      </w:pPr>
    </w:p>
    <w:p w14:paraId="5D996C8C" w14:textId="77777777" w:rsidR="001D72F5" w:rsidRDefault="001D72F5" w:rsidP="00C95C00">
      <w:pPr>
        <w:pStyle w:val="Default"/>
        <w:rPr>
          <w:rFonts w:ascii="Times New Roman" w:hAnsi="Times New Roman" w:cs="Times New Roman"/>
          <w:bCs/>
        </w:rPr>
      </w:pPr>
    </w:p>
    <w:p w14:paraId="401E4BC5" w14:textId="77777777" w:rsidR="00C95C00" w:rsidRPr="00C95C00" w:rsidRDefault="00C95C00" w:rsidP="00C95C00">
      <w:pPr>
        <w:pStyle w:val="Default"/>
        <w:rPr>
          <w:rFonts w:ascii="Times New Roman" w:hAnsi="Times New Roman" w:cs="Times New Roman"/>
          <w:bCs/>
        </w:rPr>
      </w:pPr>
      <w:r>
        <w:rPr>
          <w:rFonts w:ascii="Times New Roman" w:hAnsi="Times New Roman" w:cs="Times New Roman"/>
          <w:bCs/>
        </w:rPr>
        <w:t xml:space="preserve">Let’s say we decided to recode EDUC into REDUC, on ordinal measure with the following categories: </w:t>
      </w:r>
    </w:p>
    <w:p w14:paraId="654DA42C" w14:textId="77777777" w:rsidR="00C95C00" w:rsidRDefault="00C95C00" w:rsidP="00C95C00">
      <w:pPr>
        <w:pStyle w:val="Default"/>
        <w:rPr>
          <w:rFonts w:ascii="Times New Roman" w:hAnsi="Times New Roman" w:cs="Times New Roman"/>
          <w:bCs/>
        </w:rPr>
      </w:pPr>
    </w:p>
    <w:p w14:paraId="6EA0237E" w14:textId="77777777" w:rsidR="00C95C00" w:rsidRDefault="00C95C00" w:rsidP="00C95C00">
      <w:pPr>
        <w:pStyle w:val="Default"/>
        <w:rPr>
          <w:rFonts w:ascii="Times New Roman" w:hAnsi="Times New Roman" w:cs="Times New Roman"/>
          <w:bCs/>
        </w:rPr>
      </w:pPr>
      <w:r>
        <w:rPr>
          <w:rFonts w:ascii="Times New Roman" w:hAnsi="Times New Roman" w:cs="Times New Roman"/>
          <w:bCs/>
          <w:noProof/>
        </w:rPr>
        <w:drawing>
          <wp:inline distT="0" distB="0" distL="0" distR="0" wp14:anchorId="6556ED96" wp14:editId="52E571D3">
            <wp:extent cx="5486400" cy="1798955"/>
            <wp:effectExtent l="0" t="0" r="0" b="4445"/>
            <wp:docPr id="1" name="Picture 1" descr="Macintosh HD:Users:annaleon-guerrero:Desktop:Screen Shot 2019-07-11 at 6.41.34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naleon-guerrero:Desktop:Screen Shot 2019-07-11 at 6.41.34 AM.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1798955"/>
                    </a:xfrm>
                    <a:prstGeom prst="rect">
                      <a:avLst/>
                    </a:prstGeom>
                    <a:noFill/>
                    <a:ln>
                      <a:noFill/>
                    </a:ln>
                  </pic:spPr>
                </pic:pic>
              </a:graphicData>
            </a:graphic>
          </wp:inline>
        </w:drawing>
      </w:r>
    </w:p>
    <w:p w14:paraId="107E8E1D" w14:textId="77777777" w:rsidR="00C95C00" w:rsidRDefault="00C95C00" w:rsidP="00C95C00">
      <w:pPr>
        <w:pStyle w:val="Default"/>
        <w:rPr>
          <w:rFonts w:ascii="Times New Roman" w:hAnsi="Times New Roman" w:cs="Times New Roman"/>
          <w:bCs/>
        </w:rPr>
      </w:pPr>
    </w:p>
    <w:p w14:paraId="621EB364"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In SPSS, select Transform-Recode into Different Variables. Select EDUC as your input variable, and type REDUC (recoded education) as your output variable (click on “Change” to confirm the new variable name). </w:t>
      </w:r>
    </w:p>
    <w:p w14:paraId="4ED500C2" w14:textId="77777777" w:rsidR="00C95C00" w:rsidRDefault="00C95C00" w:rsidP="00C95C00">
      <w:pPr>
        <w:pStyle w:val="Default"/>
        <w:rPr>
          <w:rFonts w:ascii="Times New Roman" w:hAnsi="Times New Roman" w:cs="Times New Roman"/>
          <w:bCs/>
        </w:rPr>
      </w:pPr>
    </w:p>
    <w:p w14:paraId="5C8AEEDD"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Select “Old and New Values”. A new window will appear.  Here, you will select whichever old values (from 0 to 20) of the input variable (EDUC) you wish to condense or recode into the values (from 1 to 4) of the output variable (REDUC). Notice that you may select one value at a time or a range of values.  Begin by selecting “range”. In the boxes below, enter 0 and 11, respectively. Now, on the right side of the box, under “new value”, select “value” and enter 1.  Move your cursor down, and select “add”. Repeat until your figure resembles Figure 4.  </w:t>
      </w:r>
    </w:p>
    <w:p w14:paraId="58FA6CB3" w14:textId="77777777" w:rsidR="00C95C00" w:rsidRDefault="00C95C00" w:rsidP="00C95C00">
      <w:pPr>
        <w:pStyle w:val="Default"/>
        <w:rPr>
          <w:rFonts w:ascii="Times New Roman" w:hAnsi="Times New Roman" w:cs="Times New Roman"/>
          <w:bCs/>
        </w:rPr>
      </w:pPr>
    </w:p>
    <w:p w14:paraId="1A28F5C2"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Once you have created the four new categories, choose “all other values” and recode as “System-missing”, to ensure that the SPSS accounts for all possible cases. </w:t>
      </w:r>
    </w:p>
    <w:p w14:paraId="3068C814" w14:textId="77777777" w:rsidR="00C95C00" w:rsidRDefault="00C95C00" w:rsidP="00C95C00">
      <w:pPr>
        <w:pStyle w:val="Default"/>
        <w:rPr>
          <w:rFonts w:ascii="Times New Roman" w:hAnsi="Times New Roman" w:cs="Times New Roman"/>
          <w:bCs/>
        </w:rPr>
      </w:pPr>
    </w:p>
    <w:p w14:paraId="71374EA4" w14:textId="77777777" w:rsidR="00B10476" w:rsidRDefault="00B10476" w:rsidP="00C95C00">
      <w:pPr>
        <w:pStyle w:val="Default"/>
        <w:rPr>
          <w:rFonts w:ascii="Times New Roman" w:hAnsi="Times New Roman" w:cs="Times New Roman"/>
          <w:b/>
          <w:bCs/>
        </w:rPr>
      </w:pPr>
    </w:p>
    <w:p w14:paraId="71D0EC8D" w14:textId="77777777" w:rsidR="00B10476" w:rsidRDefault="00B10476" w:rsidP="00C95C00">
      <w:pPr>
        <w:pStyle w:val="Default"/>
        <w:rPr>
          <w:rFonts w:ascii="Times New Roman" w:hAnsi="Times New Roman" w:cs="Times New Roman"/>
          <w:b/>
          <w:bCs/>
        </w:rPr>
      </w:pPr>
    </w:p>
    <w:p w14:paraId="770FCA8A" w14:textId="77777777" w:rsidR="00B10476" w:rsidRDefault="00B10476" w:rsidP="00C95C00">
      <w:pPr>
        <w:pStyle w:val="Default"/>
        <w:rPr>
          <w:rFonts w:ascii="Times New Roman" w:hAnsi="Times New Roman" w:cs="Times New Roman"/>
          <w:b/>
          <w:bCs/>
        </w:rPr>
      </w:pPr>
    </w:p>
    <w:p w14:paraId="33DA10F0" w14:textId="77777777" w:rsidR="00B10476" w:rsidRDefault="00B10476" w:rsidP="00C95C00">
      <w:pPr>
        <w:pStyle w:val="Default"/>
        <w:rPr>
          <w:rFonts w:ascii="Times New Roman" w:hAnsi="Times New Roman" w:cs="Times New Roman"/>
          <w:b/>
          <w:bCs/>
        </w:rPr>
      </w:pPr>
    </w:p>
    <w:p w14:paraId="4FC883F4" w14:textId="77777777" w:rsidR="00B10476" w:rsidRDefault="00B10476" w:rsidP="00C95C00">
      <w:pPr>
        <w:pStyle w:val="Default"/>
        <w:rPr>
          <w:rFonts w:ascii="Times New Roman" w:hAnsi="Times New Roman" w:cs="Times New Roman"/>
          <w:b/>
          <w:bCs/>
        </w:rPr>
      </w:pPr>
    </w:p>
    <w:p w14:paraId="5A7B0D64" w14:textId="77777777" w:rsidR="00B10476" w:rsidRDefault="00B10476" w:rsidP="00C95C00">
      <w:pPr>
        <w:pStyle w:val="Default"/>
        <w:rPr>
          <w:rFonts w:ascii="Times New Roman" w:hAnsi="Times New Roman" w:cs="Times New Roman"/>
          <w:b/>
          <w:bCs/>
        </w:rPr>
      </w:pPr>
    </w:p>
    <w:p w14:paraId="3DBDA8CB" w14:textId="77777777" w:rsidR="00B10476" w:rsidRDefault="00B10476" w:rsidP="00C95C00">
      <w:pPr>
        <w:pStyle w:val="Default"/>
        <w:rPr>
          <w:rFonts w:ascii="Times New Roman" w:hAnsi="Times New Roman" w:cs="Times New Roman"/>
          <w:b/>
          <w:bCs/>
        </w:rPr>
      </w:pPr>
    </w:p>
    <w:p w14:paraId="30014A11" w14:textId="77777777" w:rsidR="00B10476" w:rsidRDefault="00B10476" w:rsidP="00C95C00">
      <w:pPr>
        <w:pStyle w:val="Default"/>
        <w:rPr>
          <w:rFonts w:ascii="Times New Roman" w:hAnsi="Times New Roman" w:cs="Times New Roman"/>
          <w:b/>
          <w:bCs/>
        </w:rPr>
      </w:pPr>
    </w:p>
    <w:p w14:paraId="3C832B3E" w14:textId="77777777" w:rsidR="00B10476" w:rsidRDefault="00B10476" w:rsidP="00C95C00">
      <w:pPr>
        <w:pStyle w:val="Default"/>
        <w:rPr>
          <w:rFonts w:ascii="Times New Roman" w:hAnsi="Times New Roman" w:cs="Times New Roman"/>
          <w:b/>
          <w:bCs/>
        </w:rPr>
      </w:pPr>
    </w:p>
    <w:p w14:paraId="0F1EC4CA" w14:textId="77777777" w:rsidR="00B10476" w:rsidRDefault="00B10476" w:rsidP="00C95C00">
      <w:pPr>
        <w:pStyle w:val="Default"/>
        <w:rPr>
          <w:rFonts w:ascii="Times New Roman" w:hAnsi="Times New Roman" w:cs="Times New Roman"/>
          <w:b/>
          <w:bCs/>
        </w:rPr>
      </w:pPr>
    </w:p>
    <w:p w14:paraId="2A703600" w14:textId="77777777" w:rsidR="00B10476" w:rsidRDefault="00B10476" w:rsidP="00C95C00">
      <w:pPr>
        <w:pStyle w:val="Default"/>
        <w:rPr>
          <w:rFonts w:ascii="Times New Roman" w:hAnsi="Times New Roman" w:cs="Times New Roman"/>
          <w:b/>
          <w:bCs/>
        </w:rPr>
      </w:pPr>
    </w:p>
    <w:p w14:paraId="2DD475D1" w14:textId="77777777" w:rsidR="00B10476" w:rsidRDefault="00B10476" w:rsidP="00C95C00">
      <w:pPr>
        <w:pStyle w:val="Default"/>
        <w:rPr>
          <w:rFonts w:ascii="Times New Roman" w:hAnsi="Times New Roman" w:cs="Times New Roman"/>
          <w:b/>
          <w:bCs/>
        </w:rPr>
      </w:pPr>
    </w:p>
    <w:p w14:paraId="4AB8A845" w14:textId="77777777" w:rsidR="00B10476" w:rsidRDefault="00B10476" w:rsidP="00C95C00">
      <w:pPr>
        <w:pStyle w:val="Default"/>
        <w:rPr>
          <w:rFonts w:ascii="Times New Roman" w:hAnsi="Times New Roman" w:cs="Times New Roman"/>
          <w:b/>
          <w:bCs/>
        </w:rPr>
      </w:pPr>
    </w:p>
    <w:p w14:paraId="291C34A3" w14:textId="77777777" w:rsidR="00B10476" w:rsidRDefault="00B10476" w:rsidP="00C95C00">
      <w:pPr>
        <w:pStyle w:val="Default"/>
        <w:rPr>
          <w:rFonts w:ascii="Times New Roman" w:hAnsi="Times New Roman" w:cs="Times New Roman"/>
          <w:b/>
          <w:bCs/>
        </w:rPr>
      </w:pPr>
    </w:p>
    <w:p w14:paraId="3A1C1553" w14:textId="77777777" w:rsidR="00B10476" w:rsidRDefault="00B10476" w:rsidP="00C95C00">
      <w:pPr>
        <w:pStyle w:val="Default"/>
        <w:rPr>
          <w:rFonts w:ascii="Times New Roman" w:hAnsi="Times New Roman" w:cs="Times New Roman"/>
          <w:b/>
          <w:bCs/>
        </w:rPr>
      </w:pPr>
    </w:p>
    <w:p w14:paraId="626AEF43" w14:textId="77777777" w:rsidR="00B10476" w:rsidRDefault="00B10476" w:rsidP="00C95C00">
      <w:pPr>
        <w:pStyle w:val="Default"/>
        <w:rPr>
          <w:rFonts w:ascii="Times New Roman" w:hAnsi="Times New Roman" w:cs="Times New Roman"/>
          <w:b/>
          <w:bCs/>
        </w:rPr>
      </w:pPr>
    </w:p>
    <w:p w14:paraId="3B69BC93" w14:textId="77777777" w:rsidR="00B10476" w:rsidRDefault="00B10476" w:rsidP="00C95C00">
      <w:pPr>
        <w:pStyle w:val="Default"/>
        <w:rPr>
          <w:rFonts w:ascii="Times New Roman" w:hAnsi="Times New Roman" w:cs="Times New Roman"/>
          <w:b/>
          <w:bCs/>
        </w:rPr>
      </w:pPr>
    </w:p>
    <w:p w14:paraId="62742812" w14:textId="77777777" w:rsidR="00B10476" w:rsidRDefault="00B10476" w:rsidP="00C95C00">
      <w:pPr>
        <w:pStyle w:val="Default"/>
        <w:rPr>
          <w:rFonts w:ascii="Times New Roman" w:hAnsi="Times New Roman" w:cs="Times New Roman"/>
          <w:b/>
          <w:bCs/>
        </w:rPr>
      </w:pPr>
    </w:p>
    <w:p w14:paraId="1D321E1F" w14:textId="77777777" w:rsidR="00B10476" w:rsidRDefault="00B10476" w:rsidP="00C95C00">
      <w:pPr>
        <w:pStyle w:val="Default"/>
        <w:rPr>
          <w:rFonts w:ascii="Times New Roman" w:hAnsi="Times New Roman" w:cs="Times New Roman"/>
          <w:b/>
          <w:bCs/>
        </w:rPr>
      </w:pPr>
    </w:p>
    <w:p w14:paraId="26BA4E1A" w14:textId="77777777" w:rsidR="00B10476" w:rsidRDefault="00B10476" w:rsidP="00C95C00">
      <w:pPr>
        <w:pStyle w:val="Default"/>
        <w:rPr>
          <w:rFonts w:ascii="Times New Roman" w:hAnsi="Times New Roman" w:cs="Times New Roman"/>
          <w:b/>
          <w:bCs/>
        </w:rPr>
      </w:pPr>
    </w:p>
    <w:p w14:paraId="5D271ACF" w14:textId="77777777" w:rsidR="00C95C00" w:rsidRPr="00C95C00" w:rsidRDefault="00C95C00" w:rsidP="00C95C00">
      <w:pPr>
        <w:pStyle w:val="Default"/>
        <w:rPr>
          <w:rFonts w:ascii="Times New Roman" w:hAnsi="Times New Roman" w:cs="Times New Roman"/>
          <w:b/>
          <w:bCs/>
        </w:rPr>
      </w:pPr>
      <w:r w:rsidRPr="00C95C00">
        <w:rPr>
          <w:rFonts w:ascii="Times New Roman" w:hAnsi="Times New Roman" w:cs="Times New Roman"/>
          <w:b/>
          <w:bCs/>
        </w:rPr>
        <w:t>Figure 4.</w:t>
      </w:r>
    </w:p>
    <w:p w14:paraId="403C7168" w14:textId="77777777" w:rsidR="00C95C00" w:rsidRDefault="00C95C00" w:rsidP="00C95C00">
      <w:pPr>
        <w:pStyle w:val="Default"/>
        <w:rPr>
          <w:rFonts w:ascii="Times New Roman" w:hAnsi="Times New Roman" w:cs="Times New Roman"/>
          <w:bCs/>
        </w:rPr>
      </w:pPr>
    </w:p>
    <w:p w14:paraId="69D7866F" w14:textId="1208F725" w:rsidR="00C95C00" w:rsidRDefault="00D2066D" w:rsidP="00C95C00">
      <w:pPr>
        <w:pStyle w:val="Default"/>
        <w:rPr>
          <w:rFonts w:ascii="Times New Roman" w:hAnsi="Times New Roman" w:cs="Times New Roman"/>
          <w:bCs/>
        </w:rPr>
      </w:pPr>
      <w:r>
        <w:rPr>
          <w:rFonts w:ascii="Times New Roman" w:hAnsi="Times New Roman" w:cs="Times New Roman"/>
          <w:bCs/>
          <w:noProof/>
        </w:rPr>
        <w:drawing>
          <wp:inline distT="0" distB="0" distL="0" distR="0" wp14:anchorId="74A268C4" wp14:editId="1B68D89F">
            <wp:extent cx="5486400" cy="3139440"/>
            <wp:effectExtent l="0" t="0" r="0" b="0"/>
            <wp:docPr id="29878833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788335" name="Picture 298788335"/>
                    <pic:cNvPicPr/>
                  </pic:nvPicPr>
                  <pic:blipFill>
                    <a:blip r:embed="rId10"/>
                    <a:stretch>
                      <a:fillRect/>
                    </a:stretch>
                  </pic:blipFill>
                  <pic:spPr>
                    <a:xfrm>
                      <a:off x="0" y="0"/>
                      <a:ext cx="5486400" cy="3139440"/>
                    </a:xfrm>
                    <a:prstGeom prst="rect">
                      <a:avLst/>
                    </a:prstGeom>
                  </pic:spPr>
                </pic:pic>
              </a:graphicData>
            </a:graphic>
          </wp:inline>
        </w:drawing>
      </w:r>
    </w:p>
    <w:p w14:paraId="0C4D407F" w14:textId="77777777" w:rsidR="00C95C00" w:rsidRDefault="00C95C00" w:rsidP="00C95C00">
      <w:pPr>
        <w:pStyle w:val="Default"/>
        <w:rPr>
          <w:rFonts w:ascii="Times New Roman" w:hAnsi="Times New Roman" w:cs="Times New Roman"/>
          <w:bCs/>
        </w:rPr>
      </w:pPr>
    </w:p>
    <w:p w14:paraId="0AAFF865"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Click “Continue”. When you return to the Recode into Different Variables window, click “OK”. </w:t>
      </w:r>
    </w:p>
    <w:p w14:paraId="1BD8ED45" w14:textId="77777777" w:rsidR="00C95C00" w:rsidRDefault="00C95C00" w:rsidP="00C95C00">
      <w:pPr>
        <w:pStyle w:val="Default"/>
        <w:rPr>
          <w:rFonts w:ascii="Times New Roman" w:hAnsi="Times New Roman" w:cs="Times New Roman"/>
          <w:bCs/>
        </w:rPr>
      </w:pPr>
    </w:p>
    <w:p w14:paraId="6C133AD8" w14:textId="77777777" w:rsidR="00C95C00" w:rsidRDefault="00C95C00" w:rsidP="00C95C00">
      <w:pPr>
        <w:pStyle w:val="Default"/>
        <w:rPr>
          <w:rFonts w:ascii="Times New Roman" w:hAnsi="Times New Roman" w:cs="Times New Roman"/>
          <w:bCs/>
        </w:rPr>
      </w:pPr>
      <w:r>
        <w:rPr>
          <w:rFonts w:ascii="Times New Roman" w:hAnsi="Times New Roman" w:cs="Times New Roman"/>
          <w:bCs/>
        </w:rPr>
        <w:t xml:space="preserve">In Data View, your new variable is placed in the last column (or maybe placed in alphabetical order, depending on your SPSS settings). </w:t>
      </w:r>
    </w:p>
    <w:p w14:paraId="38C554F3" w14:textId="77777777" w:rsidR="00C95C00" w:rsidRDefault="00C95C00" w:rsidP="00C95C00">
      <w:pPr>
        <w:pStyle w:val="Default"/>
        <w:rPr>
          <w:rFonts w:ascii="Times New Roman" w:hAnsi="Times New Roman" w:cs="Times New Roman"/>
          <w:bCs/>
        </w:rPr>
      </w:pPr>
    </w:p>
    <w:p w14:paraId="0558B816" w14:textId="257FFA42" w:rsidR="00C95C00" w:rsidRDefault="00C95C00" w:rsidP="00C95C00">
      <w:pPr>
        <w:pStyle w:val="Default"/>
        <w:rPr>
          <w:rFonts w:ascii="Times New Roman" w:hAnsi="Times New Roman" w:cs="Times New Roman"/>
          <w:bCs/>
        </w:rPr>
      </w:pPr>
      <w:r>
        <w:rPr>
          <w:rFonts w:ascii="Times New Roman" w:hAnsi="Times New Roman" w:cs="Times New Roman"/>
          <w:bCs/>
        </w:rPr>
        <w:t xml:space="preserve">To confirm that your recode is correct, you may want to run a frequency of REDUC (Figure 5) and compare </w:t>
      </w:r>
      <w:r w:rsidR="00B10476">
        <w:rPr>
          <w:rFonts w:ascii="Times New Roman" w:hAnsi="Times New Roman" w:cs="Times New Roman"/>
          <w:bCs/>
        </w:rPr>
        <w:t xml:space="preserve">the results with the </w:t>
      </w:r>
      <w:r>
        <w:rPr>
          <w:rFonts w:ascii="Times New Roman" w:hAnsi="Times New Roman" w:cs="Times New Roman"/>
          <w:bCs/>
        </w:rPr>
        <w:t>EDUC</w:t>
      </w:r>
      <w:r w:rsidR="00B10476">
        <w:rPr>
          <w:rFonts w:ascii="Times New Roman" w:hAnsi="Times New Roman" w:cs="Times New Roman"/>
          <w:bCs/>
        </w:rPr>
        <w:t xml:space="preserve"> frequency.</w:t>
      </w:r>
      <w:r>
        <w:rPr>
          <w:rFonts w:ascii="Times New Roman" w:hAnsi="Times New Roman" w:cs="Times New Roman"/>
          <w:bCs/>
        </w:rPr>
        <w:t xml:space="preserve"> </w:t>
      </w:r>
    </w:p>
    <w:p w14:paraId="379AD43F" w14:textId="77777777" w:rsidR="001D72F5" w:rsidRDefault="001D72F5" w:rsidP="00C95C00">
      <w:pPr>
        <w:pStyle w:val="Default"/>
        <w:rPr>
          <w:rFonts w:ascii="Times New Roman" w:hAnsi="Times New Roman" w:cs="Times New Roman"/>
          <w:bCs/>
        </w:rPr>
      </w:pPr>
    </w:p>
    <w:p w14:paraId="71FE783E" w14:textId="77777777" w:rsidR="00B10476" w:rsidRDefault="001D72F5" w:rsidP="00C95C00">
      <w:pPr>
        <w:pStyle w:val="Default"/>
        <w:rPr>
          <w:rFonts w:ascii="Times New Roman" w:hAnsi="Times New Roman" w:cs="Times New Roman"/>
          <w:b/>
          <w:bCs/>
        </w:rPr>
      </w:pPr>
      <w:r w:rsidRPr="001D72F5">
        <w:rPr>
          <w:rFonts w:ascii="Times New Roman" w:hAnsi="Times New Roman" w:cs="Times New Roman"/>
          <w:b/>
          <w:bCs/>
        </w:rPr>
        <w:t>Figure 5.</w:t>
      </w:r>
    </w:p>
    <w:p w14:paraId="49CD4DD4" w14:textId="3A53608D" w:rsidR="001D72F5" w:rsidRPr="001D72F5" w:rsidRDefault="001D72F5" w:rsidP="00C95C00">
      <w:pPr>
        <w:pStyle w:val="Default"/>
        <w:rPr>
          <w:rFonts w:ascii="Times New Roman" w:hAnsi="Times New Roman" w:cs="Times New Roman"/>
          <w:b/>
          <w:bCs/>
        </w:rPr>
      </w:pPr>
      <w:r w:rsidRPr="001D72F5">
        <w:rPr>
          <w:rFonts w:ascii="Times New Roman" w:hAnsi="Times New Roman" w:cs="Times New Roman"/>
          <w:b/>
          <w:bCs/>
        </w:rPr>
        <w:t xml:space="preserve"> </w:t>
      </w:r>
      <w:r w:rsidR="00D2066D">
        <w:rPr>
          <w:rFonts w:ascii="Times New Roman" w:hAnsi="Times New Roman" w:cs="Times New Roman"/>
          <w:b/>
          <w:bCs/>
          <w:noProof/>
        </w:rPr>
        <w:drawing>
          <wp:inline distT="0" distB="0" distL="0" distR="0" wp14:anchorId="004673CD" wp14:editId="72107AE6">
            <wp:extent cx="4148667" cy="2129073"/>
            <wp:effectExtent l="0" t="0" r="4445" b="5080"/>
            <wp:docPr id="196588704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887041" name="Picture 1965887041"/>
                    <pic:cNvPicPr/>
                  </pic:nvPicPr>
                  <pic:blipFill>
                    <a:blip r:embed="rId11"/>
                    <a:stretch>
                      <a:fillRect/>
                    </a:stretch>
                  </pic:blipFill>
                  <pic:spPr>
                    <a:xfrm>
                      <a:off x="0" y="0"/>
                      <a:ext cx="4181141" cy="2145738"/>
                    </a:xfrm>
                    <a:prstGeom prst="rect">
                      <a:avLst/>
                    </a:prstGeom>
                  </pic:spPr>
                </pic:pic>
              </a:graphicData>
            </a:graphic>
          </wp:inline>
        </w:drawing>
      </w:r>
    </w:p>
    <w:sectPr w:rsidR="001D72F5" w:rsidRPr="001D72F5" w:rsidSect="00EA784B">
      <w:footerReference w:type="even" r:id="rId12"/>
      <w:footerReference w:type="default" r:id="rId1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316B08" w14:textId="77777777" w:rsidR="00B35940" w:rsidRDefault="00B35940" w:rsidP="00B10476">
      <w:r>
        <w:separator/>
      </w:r>
    </w:p>
  </w:endnote>
  <w:endnote w:type="continuationSeparator" w:id="0">
    <w:p w14:paraId="4D440629" w14:textId="77777777" w:rsidR="00B35940" w:rsidRDefault="00B35940" w:rsidP="00B10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C2D920" w14:textId="77777777" w:rsidR="00B10476" w:rsidRDefault="00B10476" w:rsidP="00520CC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4F73540" w14:textId="77777777" w:rsidR="00B10476" w:rsidRDefault="00B10476" w:rsidP="00B1047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60E7B0" w14:textId="77777777" w:rsidR="00B10476" w:rsidRDefault="00B10476" w:rsidP="00520CC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E50AF">
      <w:rPr>
        <w:rStyle w:val="PageNumber"/>
        <w:noProof/>
      </w:rPr>
      <w:t>5</w:t>
    </w:r>
    <w:r>
      <w:rPr>
        <w:rStyle w:val="PageNumber"/>
      </w:rPr>
      <w:fldChar w:fldCharType="end"/>
    </w:r>
  </w:p>
  <w:p w14:paraId="05A3DCF9" w14:textId="77777777" w:rsidR="00B10476" w:rsidRDefault="00B10476" w:rsidP="00B1047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47B8D0" w14:textId="77777777" w:rsidR="00B35940" w:rsidRDefault="00B35940" w:rsidP="00B10476">
      <w:r>
        <w:separator/>
      </w:r>
    </w:p>
  </w:footnote>
  <w:footnote w:type="continuationSeparator" w:id="0">
    <w:p w14:paraId="37789BAE" w14:textId="77777777" w:rsidR="00B35940" w:rsidRDefault="00B35940" w:rsidP="00B104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C00"/>
    <w:rsid w:val="000C66EA"/>
    <w:rsid w:val="001D72F5"/>
    <w:rsid w:val="004E50AF"/>
    <w:rsid w:val="005804B8"/>
    <w:rsid w:val="005F2D70"/>
    <w:rsid w:val="008B5DC8"/>
    <w:rsid w:val="009F1820"/>
    <w:rsid w:val="00AC09EE"/>
    <w:rsid w:val="00AF667A"/>
    <w:rsid w:val="00B10476"/>
    <w:rsid w:val="00B35940"/>
    <w:rsid w:val="00C95C00"/>
    <w:rsid w:val="00D2066D"/>
    <w:rsid w:val="00E0598B"/>
    <w:rsid w:val="00EA78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723E3B"/>
  <w14:defaultImageDpi w14:val="300"/>
  <w15:docId w15:val="{02C6AC76-5006-6544-B7D2-8B54EC769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5C00"/>
    <w:pPr>
      <w:widowControl w:val="0"/>
      <w:autoSpaceDE w:val="0"/>
      <w:autoSpaceDN w:val="0"/>
      <w:adjustRightInd w:val="0"/>
    </w:pPr>
    <w:rPr>
      <w:rFonts w:ascii="Cambria" w:hAnsi="Cambria" w:cs="Cambria"/>
      <w:color w:val="000000"/>
    </w:rPr>
  </w:style>
  <w:style w:type="paragraph" w:styleId="BalloonText">
    <w:name w:val="Balloon Text"/>
    <w:basedOn w:val="Normal"/>
    <w:link w:val="BalloonTextChar"/>
    <w:uiPriority w:val="99"/>
    <w:semiHidden/>
    <w:unhideWhenUsed/>
    <w:rsid w:val="00C95C0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95C00"/>
    <w:rPr>
      <w:rFonts w:ascii="Lucida Grande" w:hAnsi="Lucida Grande" w:cs="Lucida Grande"/>
      <w:sz w:val="18"/>
      <w:szCs w:val="18"/>
    </w:rPr>
  </w:style>
  <w:style w:type="paragraph" w:styleId="Footer">
    <w:name w:val="footer"/>
    <w:basedOn w:val="Normal"/>
    <w:link w:val="FooterChar"/>
    <w:uiPriority w:val="99"/>
    <w:unhideWhenUsed/>
    <w:rsid w:val="00B10476"/>
    <w:pPr>
      <w:tabs>
        <w:tab w:val="center" w:pos="4320"/>
        <w:tab w:val="right" w:pos="8640"/>
      </w:tabs>
    </w:pPr>
  </w:style>
  <w:style w:type="character" w:customStyle="1" w:styleId="FooterChar">
    <w:name w:val="Footer Char"/>
    <w:basedOn w:val="DefaultParagraphFont"/>
    <w:link w:val="Footer"/>
    <w:uiPriority w:val="99"/>
    <w:rsid w:val="00B10476"/>
  </w:style>
  <w:style w:type="character" w:styleId="PageNumber">
    <w:name w:val="page number"/>
    <w:basedOn w:val="DefaultParagraphFont"/>
    <w:uiPriority w:val="99"/>
    <w:semiHidden/>
    <w:unhideWhenUsed/>
    <w:rsid w:val="00B10476"/>
  </w:style>
  <w:style w:type="paragraph" w:styleId="Revision">
    <w:name w:val="Revision"/>
    <w:hidden/>
    <w:uiPriority w:val="99"/>
    <w:semiHidden/>
    <w:rsid w:val="00AF66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502</Words>
  <Characters>2868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Leon-Guerrero</dc:creator>
  <cp:keywords/>
  <dc:description/>
  <cp:lastModifiedBy>Tara Slagle (she/her/hers)</cp:lastModifiedBy>
  <cp:revision>3</cp:revision>
  <dcterms:created xsi:type="dcterms:W3CDTF">2024-12-05T16:01:00Z</dcterms:created>
  <dcterms:modified xsi:type="dcterms:W3CDTF">2024-12-05T16:01:00Z</dcterms:modified>
</cp:coreProperties>
</file>