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6BC3" w:rsidRPr="00446BC3" w:rsidRDefault="00446BC3" w:rsidP="00446BC3">
      <w:pPr>
        <w:spacing w:after="300" w:line="240" w:lineRule="auto"/>
        <w:outlineLvl w:val="1"/>
        <w:rPr>
          <w:rFonts w:ascii="Arial" w:eastAsia="Times New Roman" w:hAnsi="Arial" w:cs="Arial"/>
          <w:color w:val="EB6C04"/>
          <w:sz w:val="30"/>
          <w:szCs w:val="30"/>
        </w:rPr>
      </w:pPr>
      <w:r w:rsidRPr="00446BC3">
        <w:rPr>
          <w:rFonts w:ascii="Arial" w:eastAsia="Times New Roman" w:hAnsi="Arial" w:cs="Arial"/>
          <w:color w:val="EB6C04"/>
          <w:sz w:val="30"/>
          <w:szCs w:val="30"/>
        </w:rPr>
        <w:t>Chapter 13: Developmental/Life-Course Perspectives Criminality</w:t>
      </w:r>
    </w:p>
    <w:p w:rsidR="00446BC3" w:rsidRPr="00446BC3" w:rsidRDefault="00446BC3" w:rsidP="00446BC3">
      <w:pPr>
        <w:numPr>
          <w:ilvl w:val="0"/>
          <w:numId w:val="13"/>
        </w:numPr>
        <w:spacing w:before="100" w:beforeAutospacing="1" w:after="100" w:afterAutospacing="1" w:line="240" w:lineRule="auto"/>
        <w:rPr>
          <w:rFonts w:ascii="Arial" w:eastAsia="Times New Roman" w:hAnsi="Arial" w:cs="Arial"/>
          <w:color w:val="333333"/>
          <w:sz w:val="20"/>
          <w:szCs w:val="20"/>
        </w:rPr>
      </w:pPr>
      <w:r w:rsidRPr="00446BC3">
        <w:rPr>
          <w:rFonts w:ascii="Arial" w:eastAsia="Times New Roman" w:hAnsi="Arial" w:cs="Arial"/>
          <w:color w:val="333333"/>
          <w:sz w:val="20"/>
          <w:szCs w:val="20"/>
        </w:rPr>
        <w:t>Discuss how developmental or life-course theories differ from other theoretical perspectives presented in this book.</w:t>
      </w:r>
      <w:r w:rsidRPr="00446BC3">
        <w:rPr>
          <w:rFonts w:ascii="Arial" w:eastAsia="Times New Roman" w:hAnsi="Arial" w:cs="Arial"/>
          <w:color w:val="333333"/>
          <w:sz w:val="20"/>
          <w:szCs w:val="20"/>
        </w:rPr>
        <w:br/>
        <w:t> </w:t>
      </w:r>
    </w:p>
    <w:p w:rsidR="00446BC3" w:rsidRPr="00446BC3" w:rsidRDefault="00446BC3" w:rsidP="00446BC3">
      <w:pPr>
        <w:numPr>
          <w:ilvl w:val="0"/>
          <w:numId w:val="13"/>
        </w:numPr>
        <w:spacing w:before="100" w:beforeAutospacing="1" w:after="100" w:afterAutospacing="1" w:line="240" w:lineRule="auto"/>
        <w:rPr>
          <w:rFonts w:ascii="Arial" w:eastAsia="Times New Roman" w:hAnsi="Arial" w:cs="Arial"/>
          <w:color w:val="333333"/>
          <w:sz w:val="20"/>
          <w:szCs w:val="20"/>
        </w:rPr>
      </w:pPr>
      <w:r w:rsidRPr="00446BC3">
        <w:rPr>
          <w:rFonts w:ascii="Arial" w:eastAsia="Times New Roman" w:hAnsi="Arial" w:cs="Arial"/>
          <w:color w:val="333333"/>
          <w:sz w:val="20"/>
          <w:szCs w:val="20"/>
        </w:rPr>
        <w:t>Explain how various concepts or factors that are important in life-course/developmental perspectives, such as onset, frequency of offenses, duration of offending, seriousness of the offenses, and desistance of offending play key roles in when individuals offend and why they do so at certain times in their lives.</w:t>
      </w:r>
      <w:r w:rsidRPr="00446BC3">
        <w:rPr>
          <w:rFonts w:ascii="Arial" w:eastAsia="Times New Roman" w:hAnsi="Arial" w:cs="Arial"/>
          <w:color w:val="333333"/>
          <w:sz w:val="20"/>
          <w:szCs w:val="20"/>
        </w:rPr>
        <w:br/>
        <w:t> </w:t>
      </w:r>
    </w:p>
    <w:p w:rsidR="00446BC3" w:rsidRPr="00446BC3" w:rsidRDefault="00446BC3" w:rsidP="00446BC3">
      <w:pPr>
        <w:numPr>
          <w:ilvl w:val="0"/>
          <w:numId w:val="13"/>
        </w:numPr>
        <w:spacing w:before="100" w:beforeAutospacing="1" w:after="100" w:afterAutospacing="1" w:line="240" w:lineRule="auto"/>
        <w:rPr>
          <w:rFonts w:ascii="Arial" w:eastAsia="Times New Roman" w:hAnsi="Arial" w:cs="Arial"/>
          <w:color w:val="333333"/>
          <w:sz w:val="20"/>
          <w:szCs w:val="20"/>
        </w:rPr>
      </w:pPr>
      <w:r w:rsidRPr="00446BC3">
        <w:rPr>
          <w:rFonts w:ascii="Arial" w:eastAsia="Times New Roman" w:hAnsi="Arial" w:cs="Arial"/>
          <w:color w:val="333333"/>
          <w:sz w:val="20"/>
          <w:szCs w:val="20"/>
        </w:rPr>
        <w:t>Identify some of the primary criticisms or weaknesses of the life-course/developmental perspective as well as which theories are clearly “</w:t>
      </w:r>
      <w:proofErr w:type="spellStart"/>
      <w:r w:rsidRPr="00446BC3">
        <w:rPr>
          <w:rFonts w:ascii="Arial" w:eastAsia="Times New Roman" w:hAnsi="Arial" w:cs="Arial"/>
          <w:color w:val="333333"/>
          <w:sz w:val="20"/>
          <w:szCs w:val="20"/>
        </w:rPr>
        <w:t>antidevelopmental</w:t>
      </w:r>
      <w:proofErr w:type="spellEnd"/>
      <w:r w:rsidRPr="00446BC3">
        <w:rPr>
          <w:rFonts w:ascii="Arial" w:eastAsia="Times New Roman" w:hAnsi="Arial" w:cs="Arial"/>
          <w:color w:val="333333"/>
          <w:sz w:val="20"/>
          <w:szCs w:val="20"/>
        </w:rPr>
        <w:t>.”</w:t>
      </w:r>
      <w:r w:rsidRPr="00446BC3">
        <w:rPr>
          <w:rFonts w:ascii="Arial" w:eastAsia="Times New Roman" w:hAnsi="Arial" w:cs="Arial"/>
          <w:color w:val="333333"/>
          <w:sz w:val="20"/>
          <w:szCs w:val="20"/>
        </w:rPr>
        <w:br/>
        <w:t> </w:t>
      </w:r>
    </w:p>
    <w:p w:rsidR="00446BC3" w:rsidRPr="00446BC3" w:rsidRDefault="00446BC3" w:rsidP="00446BC3">
      <w:pPr>
        <w:numPr>
          <w:ilvl w:val="0"/>
          <w:numId w:val="13"/>
        </w:numPr>
        <w:spacing w:before="100" w:beforeAutospacing="1" w:after="100" w:afterAutospacing="1" w:line="240" w:lineRule="auto"/>
        <w:rPr>
          <w:rFonts w:ascii="Arial" w:eastAsia="Times New Roman" w:hAnsi="Arial" w:cs="Arial"/>
          <w:color w:val="333333"/>
          <w:sz w:val="20"/>
          <w:szCs w:val="20"/>
        </w:rPr>
      </w:pPr>
      <w:r w:rsidRPr="00446BC3">
        <w:rPr>
          <w:rFonts w:ascii="Arial" w:eastAsia="Times New Roman" w:hAnsi="Arial" w:cs="Arial"/>
          <w:color w:val="333333"/>
          <w:sz w:val="20"/>
          <w:szCs w:val="20"/>
        </w:rPr>
        <w:t>Identify which specific theories in the developmental/life-course genre seem best to account for specific transitions or trajectories either toward or away from crime.</w:t>
      </w:r>
      <w:r w:rsidRPr="00446BC3">
        <w:rPr>
          <w:rFonts w:ascii="Arial" w:eastAsia="Times New Roman" w:hAnsi="Arial" w:cs="Arial"/>
          <w:color w:val="333333"/>
          <w:sz w:val="20"/>
          <w:szCs w:val="20"/>
        </w:rPr>
        <w:br/>
        <w:t> </w:t>
      </w:r>
    </w:p>
    <w:p w:rsidR="00446BC3" w:rsidRPr="00446BC3" w:rsidRDefault="00446BC3" w:rsidP="00446BC3">
      <w:pPr>
        <w:numPr>
          <w:ilvl w:val="0"/>
          <w:numId w:val="13"/>
        </w:numPr>
        <w:spacing w:before="100" w:beforeAutospacing="1" w:after="100" w:afterAutospacing="1" w:line="240" w:lineRule="auto"/>
        <w:rPr>
          <w:rFonts w:ascii="Arial" w:eastAsia="Times New Roman" w:hAnsi="Arial" w:cs="Arial"/>
          <w:color w:val="333333"/>
          <w:sz w:val="20"/>
          <w:szCs w:val="20"/>
        </w:rPr>
      </w:pPr>
      <w:r w:rsidRPr="00446BC3">
        <w:rPr>
          <w:rFonts w:ascii="Arial" w:eastAsia="Times New Roman" w:hAnsi="Arial" w:cs="Arial"/>
          <w:color w:val="333333"/>
          <w:sz w:val="20"/>
          <w:szCs w:val="20"/>
        </w:rPr>
        <w:t>Describe the theories that account for different types of offenders, such as chronic or habitual offenders versus individuals who offend only during certain times in their lives.</w:t>
      </w:r>
      <w:r w:rsidRPr="00446BC3">
        <w:rPr>
          <w:rFonts w:ascii="Arial" w:eastAsia="Times New Roman" w:hAnsi="Arial" w:cs="Arial"/>
          <w:color w:val="333333"/>
          <w:sz w:val="20"/>
          <w:szCs w:val="20"/>
        </w:rPr>
        <w:br/>
        <w:t> </w:t>
      </w:r>
    </w:p>
    <w:p w:rsidR="00446BC3" w:rsidRPr="00446BC3" w:rsidRDefault="00446BC3" w:rsidP="00446BC3">
      <w:pPr>
        <w:numPr>
          <w:ilvl w:val="0"/>
          <w:numId w:val="13"/>
        </w:numPr>
        <w:spacing w:before="100" w:beforeAutospacing="1" w:after="100" w:afterAutospacing="1" w:line="240" w:lineRule="auto"/>
        <w:rPr>
          <w:rFonts w:ascii="Arial" w:eastAsia="Times New Roman" w:hAnsi="Arial" w:cs="Arial"/>
          <w:color w:val="333333"/>
          <w:sz w:val="20"/>
          <w:szCs w:val="20"/>
        </w:rPr>
      </w:pPr>
      <w:r w:rsidRPr="00446BC3">
        <w:rPr>
          <w:rFonts w:ascii="Arial" w:eastAsia="Times New Roman" w:hAnsi="Arial" w:cs="Arial"/>
          <w:color w:val="333333"/>
          <w:sz w:val="20"/>
          <w:szCs w:val="20"/>
        </w:rPr>
        <w:t>Summarize some of the key policy implications of developmental/life-course theories.</w:t>
      </w:r>
    </w:p>
    <w:p w:rsidR="008D77AA" w:rsidRPr="00446BC3" w:rsidRDefault="008D77AA" w:rsidP="00446BC3">
      <w:bookmarkStart w:id="0" w:name="_GoBack"/>
      <w:bookmarkEnd w:id="0"/>
    </w:p>
    <w:sectPr w:rsidR="008D77AA" w:rsidRPr="00446BC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02B39"/>
    <w:multiLevelType w:val="multilevel"/>
    <w:tmpl w:val="AD5A0A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6E37196"/>
    <w:multiLevelType w:val="multilevel"/>
    <w:tmpl w:val="AB2A1B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C7F2379"/>
    <w:multiLevelType w:val="multilevel"/>
    <w:tmpl w:val="049AD6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79720DE"/>
    <w:multiLevelType w:val="multilevel"/>
    <w:tmpl w:val="323A6B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CE16522"/>
    <w:multiLevelType w:val="multilevel"/>
    <w:tmpl w:val="2FF64A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E1731C0"/>
    <w:multiLevelType w:val="multilevel"/>
    <w:tmpl w:val="9F7CDF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B844B92"/>
    <w:multiLevelType w:val="multilevel"/>
    <w:tmpl w:val="E4C84A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B872371"/>
    <w:multiLevelType w:val="multilevel"/>
    <w:tmpl w:val="9C3C2F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C130434"/>
    <w:multiLevelType w:val="multilevel"/>
    <w:tmpl w:val="EDB00B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D263DF0"/>
    <w:multiLevelType w:val="multilevel"/>
    <w:tmpl w:val="CFC434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A6D3254"/>
    <w:multiLevelType w:val="multilevel"/>
    <w:tmpl w:val="184C6E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5A6371A"/>
    <w:multiLevelType w:val="multilevel"/>
    <w:tmpl w:val="18A23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5D96212"/>
    <w:multiLevelType w:val="multilevel"/>
    <w:tmpl w:val="5394E8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6"/>
  </w:num>
  <w:num w:numId="3">
    <w:abstractNumId w:val="4"/>
  </w:num>
  <w:num w:numId="4">
    <w:abstractNumId w:val="10"/>
  </w:num>
  <w:num w:numId="5">
    <w:abstractNumId w:val="3"/>
  </w:num>
  <w:num w:numId="6">
    <w:abstractNumId w:val="9"/>
  </w:num>
  <w:num w:numId="7">
    <w:abstractNumId w:val="0"/>
  </w:num>
  <w:num w:numId="8">
    <w:abstractNumId w:val="11"/>
  </w:num>
  <w:num w:numId="9">
    <w:abstractNumId w:val="12"/>
  </w:num>
  <w:num w:numId="10">
    <w:abstractNumId w:val="7"/>
  </w:num>
  <w:num w:numId="11">
    <w:abstractNumId w:val="1"/>
  </w:num>
  <w:num w:numId="12">
    <w:abstractNumId w:val="5"/>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2173"/>
    <w:rsid w:val="00176539"/>
    <w:rsid w:val="003B2173"/>
    <w:rsid w:val="003C58A8"/>
    <w:rsid w:val="003F7DC6"/>
    <w:rsid w:val="00446BC3"/>
    <w:rsid w:val="007237E5"/>
    <w:rsid w:val="007D76F6"/>
    <w:rsid w:val="008D77AA"/>
    <w:rsid w:val="00AD1C0E"/>
    <w:rsid w:val="00AE7B72"/>
    <w:rsid w:val="00BA55CF"/>
    <w:rsid w:val="00C54FD7"/>
    <w:rsid w:val="00DE27D4"/>
    <w:rsid w:val="00EB79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3B2173"/>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B2173"/>
    <w:rPr>
      <w:rFonts w:ascii="Times New Roman" w:eastAsia="Times New Roman" w:hAnsi="Times New Roman" w:cs="Times New Roman"/>
      <w:b/>
      <w:bCs/>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3B2173"/>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B2173"/>
    <w:rPr>
      <w:rFonts w:ascii="Times New Roman" w:eastAsia="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925873">
      <w:bodyDiv w:val="1"/>
      <w:marLeft w:val="0"/>
      <w:marRight w:val="0"/>
      <w:marTop w:val="0"/>
      <w:marBottom w:val="0"/>
      <w:divBdr>
        <w:top w:val="none" w:sz="0" w:space="0" w:color="auto"/>
        <w:left w:val="none" w:sz="0" w:space="0" w:color="auto"/>
        <w:bottom w:val="none" w:sz="0" w:space="0" w:color="auto"/>
        <w:right w:val="none" w:sz="0" w:space="0" w:color="auto"/>
      </w:divBdr>
      <w:divsChild>
        <w:div w:id="719478901">
          <w:marLeft w:val="0"/>
          <w:marRight w:val="0"/>
          <w:marTop w:val="0"/>
          <w:marBottom w:val="0"/>
          <w:divBdr>
            <w:top w:val="none" w:sz="0" w:space="0" w:color="auto"/>
            <w:left w:val="none" w:sz="0" w:space="0" w:color="auto"/>
            <w:bottom w:val="none" w:sz="0" w:space="0" w:color="auto"/>
            <w:right w:val="none" w:sz="0" w:space="0" w:color="auto"/>
          </w:divBdr>
        </w:div>
        <w:div w:id="318466553">
          <w:marLeft w:val="0"/>
          <w:marRight w:val="0"/>
          <w:marTop w:val="0"/>
          <w:marBottom w:val="0"/>
          <w:divBdr>
            <w:top w:val="none" w:sz="0" w:space="0" w:color="auto"/>
            <w:left w:val="none" w:sz="0" w:space="0" w:color="auto"/>
            <w:bottom w:val="none" w:sz="0" w:space="0" w:color="auto"/>
            <w:right w:val="none" w:sz="0" w:space="0" w:color="auto"/>
          </w:divBdr>
        </w:div>
      </w:divsChild>
    </w:div>
    <w:div w:id="367536664">
      <w:bodyDiv w:val="1"/>
      <w:marLeft w:val="0"/>
      <w:marRight w:val="0"/>
      <w:marTop w:val="0"/>
      <w:marBottom w:val="0"/>
      <w:divBdr>
        <w:top w:val="none" w:sz="0" w:space="0" w:color="auto"/>
        <w:left w:val="none" w:sz="0" w:space="0" w:color="auto"/>
        <w:bottom w:val="none" w:sz="0" w:space="0" w:color="auto"/>
        <w:right w:val="none" w:sz="0" w:space="0" w:color="auto"/>
      </w:divBdr>
      <w:divsChild>
        <w:div w:id="1919095518">
          <w:marLeft w:val="0"/>
          <w:marRight w:val="0"/>
          <w:marTop w:val="0"/>
          <w:marBottom w:val="0"/>
          <w:divBdr>
            <w:top w:val="none" w:sz="0" w:space="0" w:color="auto"/>
            <w:left w:val="none" w:sz="0" w:space="0" w:color="auto"/>
            <w:bottom w:val="none" w:sz="0" w:space="0" w:color="auto"/>
            <w:right w:val="none" w:sz="0" w:space="0" w:color="auto"/>
          </w:divBdr>
        </w:div>
        <w:div w:id="1817454999">
          <w:marLeft w:val="0"/>
          <w:marRight w:val="0"/>
          <w:marTop w:val="0"/>
          <w:marBottom w:val="0"/>
          <w:divBdr>
            <w:top w:val="none" w:sz="0" w:space="0" w:color="auto"/>
            <w:left w:val="none" w:sz="0" w:space="0" w:color="auto"/>
            <w:bottom w:val="none" w:sz="0" w:space="0" w:color="auto"/>
            <w:right w:val="none" w:sz="0" w:space="0" w:color="auto"/>
          </w:divBdr>
        </w:div>
      </w:divsChild>
    </w:div>
    <w:div w:id="441149662">
      <w:bodyDiv w:val="1"/>
      <w:marLeft w:val="0"/>
      <w:marRight w:val="0"/>
      <w:marTop w:val="0"/>
      <w:marBottom w:val="0"/>
      <w:divBdr>
        <w:top w:val="none" w:sz="0" w:space="0" w:color="auto"/>
        <w:left w:val="none" w:sz="0" w:space="0" w:color="auto"/>
        <w:bottom w:val="none" w:sz="0" w:space="0" w:color="auto"/>
        <w:right w:val="none" w:sz="0" w:space="0" w:color="auto"/>
      </w:divBdr>
      <w:divsChild>
        <w:div w:id="561989713">
          <w:marLeft w:val="0"/>
          <w:marRight w:val="0"/>
          <w:marTop w:val="0"/>
          <w:marBottom w:val="0"/>
          <w:divBdr>
            <w:top w:val="none" w:sz="0" w:space="0" w:color="auto"/>
            <w:left w:val="none" w:sz="0" w:space="0" w:color="auto"/>
            <w:bottom w:val="none" w:sz="0" w:space="0" w:color="auto"/>
            <w:right w:val="none" w:sz="0" w:space="0" w:color="auto"/>
          </w:divBdr>
        </w:div>
        <w:div w:id="2047098568">
          <w:marLeft w:val="0"/>
          <w:marRight w:val="0"/>
          <w:marTop w:val="0"/>
          <w:marBottom w:val="0"/>
          <w:divBdr>
            <w:top w:val="none" w:sz="0" w:space="0" w:color="auto"/>
            <w:left w:val="none" w:sz="0" w:space="0" w:color="auto"/>
            <w:bottom w:val="none" w:sz="0" w:space="0" w:color="auto"/>
            <w:right w:val="none" w:sz="0" w:space="0" w:color="auto"/>
          </w:divBdr>
        </w:div>
      </w:divsChild>
    </w:div>
    <w:div w:id="891313652">
      <w:bodyDiv w:val="1"/>
      <w:marLeft w:val="0"/>
      <w:marRight w:val="0"/>
      <w:marTop w:val="0"/>
      <w:marBottom w:val="0"/>
      <w:divBdr>
        <w:top w:val="none" w:sz="0" w:space="0" w:color="auto"/>
        <w:left w:val="none" w:sz="0" w:space="0" w:color="auto"/>
        <w:bottom w:val="none" w:sz="0" w:space="0" w:color="auto"/>
        <w:right w:val="none" w:sz="0" w:space="0" w:color="auto"/>
      </w:divBdr>
      <w:divsChild>
        <w:div w:id="1340546802">
          <w:marLeft w:val="0"/>
          <w:marRight w:val="0"/>
          <w:marTop w:val="0"/>
          <w:marBottom w:val="0"/>
          <w:divBdr>
            <w:top w:val="none" w:sz="0" w:space="0" w:color="auto"/>
            <w:left w:val="none" w:sz="0" w:space="0" w:color="auto"/>
            <w:bottom w:val="none" w:sz="0" w:space="0" w:color="auto"/>
            <w:right w:val="none" w:sz="0" w:space="0" w:color="auto"/>
          </w:divBdr>
        </w:div>
        <w:div w:id="835337719">
          <w:marLeft w:val="0"/>
          <w:marRight w:val="0"/>
          <w:marTop w:val="0"/>
          <w:marBottom w:val="0"/>
          <w:divBdr>
            <w:top w:val="none" w:sz="0" w:space="0" w:color="auto"/>
            <w:left w:val="none" w:sz="0" w:space="0" w:color="auto"/>
            <w:bottom w:val="none" w:sz="0" w:space="0" w:color="auto"/>
            <w:right w:val="none" w:sz="0" w:space="0" w:color="auto"/>
          </w:divBdr>
        </w:div>
      </w:divsChild>
    </w:div>
    <w:div w:id="907106056">
      <w:bodyDiv w:val="1"/>
      <w:marLeft w:val="0"/>
      <w:marRight w:val="0"/>
      <w:marTop w:val="0"/>
      <w:marBottom w:val="0"/>
      <w:divBdr>
        <w:top w:val="none" w:sz="0" w:space="0" w:color="auto"/>
        <w:left w:val="none" w:sz="0" w:space="0" w:color="auto"/>
        <w:bottom w:val="none" w:sz="0" w:space="0" w:color="auto"/>
        <w:right w:val="none" w:sz="0" w:space="0" w:color="auto"/>
      </w:divBdr>
      <w:divsChild>
        <w:div w:id="826439041">
          <w:marLeft w:val="0"/>
          <w:marRight w:val="0"/>
          <w:marTop w:val="0"/>
          <w:marBottom w:val="0"/>
          <w:divBdr>
            <w:top w:val="none" w:sz="0" w:space="0" w:color="auto"/>
            <w:left w:val="none" w:sz="0" w:space="0" w:color="auto"/>
            <w:bottom w:val="none" w:sz="0" w:space="0" w:color="auto"/>
            <w:right w:val="none" w:sz="0" w:space="0" w:color="auto"/>
          </w:divBdr>
        </w:div>
        <w:div w:id="1790318305">
          <w:marLeft w:val="0"/>
          <w:marRight w:val="0"/>
          <w:marTop w:val="0"/>
          <w:marBottom w:val="0"/>
          <w:divBdr>
            <w:top w:val="none" w:sz="0" w:space="0" w:color="auto"/>
            <w:left w:val="none" w:sz="0" w:space="0" w:color="auto"/>
            <w:bottom w:val="none" w:sz="0" w:space="0" w:color="auto"/>
            <w:right w:val="none" w:sz="0" w:space="0" w:color="auto"/>
          </w:divBdr>
        </w:div>
      </w:divsChild>
    </w:div>
    <w:div w:id="963845947">
      <w:bodyDiv w:val="1"/>
      <w:marLeft w:val="0"/>
      <w:marRight w:val="0"/>
      <w:marTop w:val="0"/>
      <w:marBottom w:val="0"/>
      <w:divBdr>
        <w:top w:val="none" w:sz="0" w:space="0" w:color="auto"/>
        <w:left w:val="none" w:sz="0" w:space="0" w:color="auto"/>
        <w:bottom w:val="none" w:sz="0" w:space="0" w:color="auto"/>
        <w:right w:val="none" w:sz="0" w:space="0" w:color="auto"/>
      </w:divBdr>
      <w:divsChild>
        <w:div w:id="1652323134">
          <w:marLeft w:val="0"/>
          <w:marRight w:val="0"/>
          <w:marTop w:val="0"/>
          <w:marBottom w:val="0"/>
          <w:divBdr>
            <w:top w:val="none" w:sz="0" w:space="0" w:color="auto"/>
            <w:left w:val="none" w:sz="0" w:space="0" w:color="auto"/>
            <w:bottom w:val="none" w:sz="0" w:space="0" w:color="auto"/>
            <w:right w:val="none" w:sz="0" w:space="0" w:color="auto"/>
          </w:divBdr>
        </w:div>
        <w:div w:id="98455385">
          <w:marLeft w:val="0"/>
          <w:marRight w:val="0"/>
          <w:marTop w:val="0"/>
          <w:marBottom w:val="0"/>
          <w:divBdr>
            <w:top w:val="none" w:sz="0" w:space="0" w:color="auto"/>
            <w:left w:val="none" w:sz="0" w:space="0" w:color="auto"/>
            <w:bottom w:val="none" w:sz="0" w:space="0" w:color="auto"/>
            <w:right w:val="none" w:sz="0" w:space="0" w:color="auto"/>
          </w:divBdr>
        </w:div>
      </w:divsChild>
    </w:div>
    <w:div w:id="1129661668">
      <w:bodyDiv w:val="1"/>
      <w:marLeft w:val="0"/>
      <w:marRight w:val="0"/>
      <w:marTop w:val="0"/>
      <w:marBottom w:val="0"/>
      <w:divBdr>
        <w:top w:val="none" w:sz="0" w:space="0" w:color="auto"/>
        <w:left w:val="none" w:sz="0" w:space="0" w:color="auto"/>
        <w:bottom w:val="none" w:sz="0" w:space="0" w:color="auto"/>
        <w:right w:val="none" w:sz="0" w:space="0" w:color="auto"/>
      </w:divBdr>
      <w:divsChild>
        <w:div w:id="359934558">
          <w:marLeft w:val="0"/>
          <w:marRight w:val="0"/>
          <w:marTop w:val="0"/>
          <w:marBottom w:val="0"/>
          <w:divBdr>
            <w:top w:val="none" w:sz="0" w:space="0" w:color="auto"/>
            <w:left w:val="none" w:sz="0" w:space="0" w:color="auto"/>
            <w:bottom w:val="none" w:sz="0" w:space="0" w:color="auto"/>
            <w:right w:val="none" w:sz="0" w:space="0" w:color="auto"/>
          </w:divBdr>
        </w:div>
        <w:div w:id="1122113085">
          <w:marLeft w:val="0"/>
          <w:marRight w:val="0"/>
          <w:marTop w:val="0"/>
          <w:marBottom w:val="0"/>
          <w:divBdr>
            <w:top w:val="none" w:sz="0" w:space="0" w:color="auto"/>
            <w:left w:val="none" w:sz="0" w:space="0" w:color="auto"/>
            <w:bottom w:val="none" w:sz="0" w:space="0" w:color="auto"/>
            <w:right w:val="none" w:sz="0" w:space="0" w:color="auto"/>
          </w:divBdr>
        </w:div>
      </w:divsChild>
    </w:div>
    <w:div w:id="1193762908">
      <w:bodyDiv w:val="1"/>
      <w:marLeft w:val="0"/>
      <w:marRight w:val="0"/>
      <w:marTop w:val="0"/>
      <w:marBottom w:val="0"/>
      <w:divBdr>
        <w:top w:val="none" w:sz="0" w:space="0" w:color="auto"/>
        <w:left w:val="none" w:sz="0" w:space="0" w:color="auto"/>
        <w:bottom w:val="none" w:sz="0" w:space="0" w:color="auto"/>
        <w:right w:val="none" w:sz="0" w:space="0" w:color="auto"/>
      </w:divBdr>
      <w:divsChild>
        <w:div w:id="71440069">
          <w:marLeft w:val="0"/>
          <w:marRight w:val="0"/>
          <w:marTop w:val="0"/>
          <w:marBottom w:val="0"/>
          <w:divBdr>
            <w:top w:val="none" w:sz="0" w:space="0" w:color="auto"/>
            <w:left w:val="none" w:sz="0" w:space="0" w:color="auto"/>
            <w:bottom w:val="none" w:sz="0" w:space="0" w:color="auto"/>
            <w:right w:val="none" w:sz="0" w:space="0" w:color="auto"/>
          </w:divBdr>
        </w:div>
        <w:div w:id="1256866649">
          <w:marLeft w:val="0"/>
          <w:marRight w:val="0"/>
          <w:marTop w:val="0"/>
          <w:marBottom w:val="0"/>
          <w:divBdr>
            <w:top w:val="none" w:sz="0" w:space="0" w:color="auto"/>
            <w:left w:val="none" w:sz="0" w:space="0" w:color="auto"/>
            <w:bottom w:val="none" w:sz="0" w:space="0" w:color="auto"/>
            <w:right w:val="none" w:sz="0" w:space="0" w:color="auto"/>
          </w:divBdr>
        </w:div>
      </w:divsChild>
    </w:div>
    <w:div w:id="1378703426">
      <w:bodyDiv w:val="1"/>
      <w:marLeft w:val="0"/>
      <w:marRight w:val="0"/>
      <w:marTop w:val="0"/>
      <w:marBottom w:val="0"/>
      <w:divBdr>
        <w:top w:val="none" w:sz="0" w:space="0" w:color="auto"/>
        <w:left w:val="none" w:sz="0" w:space="0" w:color="auto"/>
        <w:bottom w:val="none" w:sz="0" w:space="0" w:color="auto"/>
        <w:right w:val="none" w:sz="0" w:space="0" w:color="auto"/>
      </w:divBdr>
      <w:divsChild>
        <w:div w:id="673922682">
          <w:marLeft w:val="0"/>
          <w:marRight w:val="0"/>
          <w:marTop w:val="0"/>
          <w:marBottom w:val="0"/>
          <w:divBdr>
            <w:top w:val="none" w:sz="0" w:space="0" w:color="auto"/>
            <w:left w:val="none" w:sz="0" w:space="0" w:color="auto"/>
            <w:bottom w:val="none" w:sz="0" w:space="0" w:color="auto"/>
            <w:right w:val="none" w:sz="0" w:space="0" w:color="auto"/>
          </w:divBdr>
        </w:div>
        <w:div w:id="1564606926">
          <w:marLeft w:val="0"/>
          <w:marRight w:val="0"/>
          <w:marTop w:val="0"/>
          <w:marBottom w:val="0"/>
          <w:divBdr>
            <w:top w:val="none" w:sz="0" w:space="0" w:color="auto"/>
            <w:left w:val="none" w:sz="0" w:space="0" w:color="auto"/>
            <w:bottom w:val="none" w:sz="0" w:space="0" w:color="auto"/>
            <w:right w:val="none" w:sz="0" w:space="0" w:color="auto"/>
          </w:divBdr>
        </w:div>
      </w:divsChild>
    </w:div>
    <w:div w:id="1589925985">
      <w:bodyDiv w:val="1"/>
      <w:marLeft w:val="0"/>
      <w:marRight w:val="0"/>
      <w:marTop w:val="0"/>
      <w:marBottom w:val="0"/>
      <w:divBdr>
        <w:top w:val="none" w:sz="0" w:space="0" w:color="auto"/>
        <w:left w:val="none" w:sz="0" w:space="0" w:color="auto"/>
        <w:bottom w:val="none" w:sz="0" w:space="0" w:color="auto"/>
        <w:right w:val="none" w:sz="0" w:space="0" w:color="auto"/>
      </w:divBdr>
      <w:divsChild>
        <w:div w:id="322511467">
          <w:marLeft w:val="0"/>
          <w:marRight w:val="0"/>
          <w:marTop w:val="0"/>
          <w:marBottom w:val="0"/>
          <w:divBdr>
            <w:top w:val="none" w:sz="0" w:space="0" w:color="auto"/>
            <w:left w:val="none" w:sz="0" w:space="0" w:color="auto"/>
            <w:bottom w:val="none" w:sz="0" w:space="0" w:color="auto"/>
            <w:right w:val="none" w:sz="0" w:space="0" w:color="auto"/>
          </w:divBdr>
        </w:div>
        <w:div w:id="832260460">
          <w:marLeft w:val="0"/>
          <w:marRight w:val="0"/>
          <w:marTop w:val="0"/>
          <w:marBottom w:val="0"/>
          <w:divBdr>
            <w:top w:val="none" w:sz="0" w:space="0" w:color="auto"/>
            <w:left w:val="none" w:sz="0" w:space="0" w:color="auto"/>
            <w:bottom w:val="none" w:sz="0" w:space="0" w:color="auto"/>
            <w:right w:val="none" w:sz="0" w:space="0" w:color="auto"/>
          </w:divBdr>
        </w:div>
      </w:divsChild>
    </w:div>
    <w:div w:id="1723096766">
      <w:bodyDiv w:val="1"/>
      <w:marLeft w:val="0"/>
      <w:marRight w:val="0"/>
      <w:marTop w:val="0"/>
      <w:marBottom w:val="0"/>
      <w:divBdr>
        <w:top w:val="none" w:sz="0" w:space="0" w:color="auto"/>
        <w:left w:val="none" w:sz="0" w:space="0" w:color="auto"/>
        <w:bottom w:val="none" w:sz="0" w:space="0" w:color="auto"/>
        <w:right w:val="none" w:sz="0" w:space="0" w:color="auto"/>
      </w:divBdr>
      <w:divsChild>
        <w:div w:id="1586383674">
          <w:marLeft w:val="0"/>
          <w:marRight w:val="0"/>
          <w:marTop w:val="0"/>
          <w:marBottom w:val="0"/>
          <w:divBdr>
            <w:top w:val="none" w:sz="0" w:space="0" w:color="auto"/>
            <w:left w:val="none" w:sz="0" w:space="0" w:color="auto"/>
            <w:bottom w:val="none" w:sz="0" w:space="0" w:color="auto"/>
            <w:right w:val="none" w:sz="0" w:space="0" w:color="auto"/>
          </w:divBdr>
        </w:div>
        <w:div w:id="1964844754">
          <w:marLeft w:val="0"/>
          <w:marRight w:val="0"/>
          <w:marTop w:val="0"/>
          <w:marBottom w:val="0"/>
          <w:divBdr>
            <w:top w:val="none" w:sz="0" w:space="0" w:color="auto"/>
            <w:left w:val="none" w:sz="0" w:space="0" w:color="auto"/>
            <w:bottom w:val="none" w:sz="0" w:space="0" w:color="auto"/>
            <w:right w:val="none" w:sz="0" w:space="0" w:color="auto"/>
          </w:divBdr>
        </w:div>
      </w:divsChild>
    </w:div>
    <w:div w:id="1938903548">
      <w:bodyDiv w:val="1"/>
      <w:marLeft w:val="0"/>
      <w:marRight w:val="0"/>
      <w:marTop w:val="0"/>
      <w:marBottom w:val="0"/>
      <w:divBdr>
        <w:top w:val="none" w:sz="0" w:space="0" w:color="auto"/>
        <w:left w:val="none" w:sz="0" w:space="0" w:color="auto"/>
        <w:bottom w:val="none" w:sz="0" w:space="0" w:color="auto"/>
        <w:right w:val="none" w:sz="0" w:space="0" w:color="auto"/>
      </w:divBdr>
      <w:divsChild>
        <w:div w:id="115949318">
          <w:marLeft w:val="0"/>
          <w:marRight w:val="0"/>
          <w:marTop w:val="0"/>
          <w:marBottom w:val="0"/>
          <w:divBdr>
            <w:top w:val="none" w:sz="0" w:space="0" w:color="auto"/>
            <w:left w:val="none" w:sz="0" w:space="0" w:color="auto"/>
            <w:bottom w:val="none" w:sz="0" w:space="0" w:color="auto"/>
            <w:right w:val="none" w:sz="0" w:space="0" w:color="auto"/>
          </w:divBdr>
        </w:div>
        <w:div w:id="1846239412">
          <w:marLeft w:val="0"/>
          <w:marRight w:val="0"/>
          <w:marTop w:val="0"/>
          <w:marBottom w:val="0"/>
          <w:divBdr>
            <w:top w:val="none" w:sz="0" w:space="0" w:color="auto"/>
            <w:left w:val="none" w:sz="0" w:space="0" w:color="auto"/>
            <w:bottom w:val="none" w:sz="0" w:space="0" w:color="auto"/>
            <w:right w:val="none" w:sz="0" w:space="0" w:color="auto"/>
          </w:divBdr>
        </w:div>
      </w:divsChild>
    </w:div>
    <w:div w:id="2044864158">
      <w:bodyDiv w:val="1"/>
      <w:marLeft w:val="0"/>
      <w:marRight w:val="0"/>
      <w:marTop w:val="0"/>
      <w:marBottom w:val="0"/>
      <w:divBdr>
        <w:top w:val="none" w:sz="0" w:space="0" w:color="auto"/>
        <w:left w:val="none" w:sz="0" w:space="0" w:color="auto"/>
        <w:bottom w:val="none" w:sz="0" w:space="0" w:color="auto"/>
        <w:right w:val="none" w:sz="0" w:space="0" w:color="auto"/>
      </w:divBdr>
      <w:divsChild>
        <w:div w:id="1423985828">
          <w:marLeft w:val="0"/>
          <w:marRight w:val="0"/>
          <w:marTop w:val="0"/>
          <w:marBottom w:val="0"/>
          <w:divBdr>
            <w:top w:val="none" w:sz="0" w:space="0" w:color="auto"/>
            <w:left w:val="none" w:sz="0" w:space="0" w:color="auto"/>
            <w:bottom w:val="none" w:sz="0" w:space="0" w:color="auto"/>
            <w:right w:val="none" w:sz="0" w:space="0" w:color="auto"/>
          </w:divBdr>
        </w:div>
        <w:div w:id="18913764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163</Words>
  <Characters>932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1093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Kirkhuff, Laura</dc:creator>
  <cp:lastModifiedBy>Kirkhuff, Laura</cp:lastModifiedBy>
  <cp:revision>2</cp:revision>
  <dcterms:created xsi:type="dcterms:W3CDTF">2017-03-30T21:12:00Z</dcterms:created>
  <dcterms:modified xsi:type="dcterms:W3CDTF">2017-03-30T21:12:00Z</dcterms:modified>
</cp:coreProperties>
</file>