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5D" w:rsidRPr="00AB23B4" w:rsidRDefault="00C02144" w:rsidP="00C02144">
      <w:pPr>
        <w:pStyle w:val="Title"/>
      </w:pPr>
      <w:r>
        <w:t>Semester Syllabus</w:t>
      </w:r>
      <w:bookmarkStart w:id="0" w:name="_GoBack"/>
      <w:bookmarkEnd w:id="0"/>
    </w:p>
    <w:p w:rsidR="0082555D" w:rsidRPr="00AB23B4" w:rsidRDefault="0082555D" w:rsidP="0082555D">
      <w:pPr>
        <w:jc w:val="center"/>
        <w:rPr>
          <w:iCs/>
          <w:sz w:val="28"/>
          <w:szCs w:val="28"/>
        </w:rPr>
      </w:pPr>
    </w:p>
    <w:p w:rsidR="0082555D" w:rsidRPr="0082555D" w:rsidRDefault="0082555D" w:rsidP="0082555D">
      <w:pPr>
        <w:jc w:val="center"/>
        <w:rPr>
          <w:bCs/>
        </w:rPr>
      </w:pPr>
      <w:r w:rsidRPr="0082555D">
        <w:rPr>
          <w:bCs/>
        </w:rPr>
        <w:t>University Name</w:t>
      </w:r>
    </w:p>
    <w:p w:rsidR="0082555D" w:rsidRDefault="0082555D" w:rsidP="0082555D">
      <w:pPr>
        <w:jc w:val="center"/>
      </w:pPr>
      <w:r>
        <w:t>{Course Number}: Introduction to Leadership</w:t>
      </w:r>
    </w:p>
    <w:p w:rsidR="0082555D" w:rsidRPr="0082555D" w:rsidRDefault="0082555D" w:rsidP="0082555D">
      <w:pPr>
        <w:jc w:val="center"/>
        <w:rPr>
          <w:bCs/>
        </w:rPr>
      </w:pPr>
      <w:r w:rsidRPr="0082555D">
        <w:rPr>
          <w:bCs/>
        </w:rPr>
        <w:t>Fall 2017</w:t>
      </w:r>
    </w:p>
    <w:p w:rsidR="0082555D" w:rsidRDefault="0082555D" w:rsidP="0082555D">
      <w:pPr>
        <w:jc w:val="center"/>
        <w:rPr>
          <w:b/>
          <w:iCs/>
          <w:sz w:val="28"/>
          <w:szCs w:val="28"/>
        </w:rPr>
      </w:pPr>
    </w:p>
    <w:p w:rsidR="00AB23B4" w:rsidRDefault="00AB23B4" w:rsidP="0082555D">
      <w:pPr>
        <w:jc w:val="center"/>
        <w:rPr>
          <w:b/>
          <w:iCs/>
          <w:sz w:val="28"/>
          <w:szCs w:val="28"/>
        </w:rPr>
      </w:pPr>
    </w:p>
    <w:p w:rsidR="00AB23B4" w:rsidRPr="00AB23B4" w:rsidRDefault="00AB23B4" w:rsidP="0082555D">
      <w:pPr>
        <w:jc w:val="center"/>
        <w:rPr>
          <w:b/>
          <w:iCs/>
          <w:sz w:val="28"/>
          <w:szCs w:val="28"/>
        </w:rPr>
      </w:pPr>
    </w:p>
    <w:p w:rsidR="0082555D" w:rsidRDefault="0082555D" w:rsidP="0082555D">
      <w:pPr>
        <w:rPr>
          <w:b/>
        </w:rPr>
      </w:pPr>
      <w:r w:rsidRPr="00275A0A">
        <w:rPr>
          <w:b/>
        </w:rPr>
        <w:t xml:space="preserve">Instructor: </w:t>
      </w:r>
    </w:p>
    <w:p w:rsidR="0082555D" w:rsidRPr="00275A0A" w:rsidRDefault="0082555D" w:rsidP="0082555D">
      <w:pPr>
        <w:rPr>
          <w:b/>
        </w:rPr>
      </w:pPr>
      <w:r>
        <w:rPr>
          <w:b/>
        </w:rPr>
        <w:t>Teaching Assistants:</w:t>
      </w:r>
    </w:p>
    <w:p w:rsidR="0082555D" w:rsidRDefault="0082555D" w:rsidP="0082555D">
      <w:r>
        <w:rPr>
          <w:b/>
          <w:bCs/>
        </w:rPr>
        <w:t xml:space="preserve">Class meets:  </w:t>
      </w:r>
    </w:p>
    <w:p w:rsidR="00AB23B4" w:rsidRDefault="0082555D" w:rsidP="0082555D">
      <w:pPr>
        <w:rPr>
          <w:b/>
          <w:bCs/>
        </w:rPr>
      </w:pPr>
      <w:r>
        <w:rPr>
          <w:b/>
          <w:bCs/>
        </w:rPr>
        <w:t>Class location:</w:t>
      </w:r>
    </w:p>
    <w:p w:rsidR="0082555D" w:rsidRDefault="00AB23B4" w:rsidP="0082555D">
      <w:r>
        <w:rPr>
          <w:b/>
          <w:bCs/>
        </w:rPr>
        <w:t xml:space="preserve">Office location: </w:t>
      </w:r>
      <w:r w:rsidR="0082555D">
        <w:rPr>
          <w:b/>
          <w:bCs/>
        </w:rPr>
        <w:t xml:space="preserve">  </w:t>
      </w:r>
    </w:p>
    <w:p w:rsidR="0082555D" w:rsidRDefault="0082555D" w:rsidP="0082555D">
      <w:r>
        <w:rPr>
          <w:b/>
          <w:bCs/>
        </w:rPr>
        <w:t>Office hours:</w:t>
      </w:r>
      <w:r>
        <w:t xml:space="preserve">  </w:t>
      </w:r>
    </w:p>
    <w:p w:rsidR="0082555D" w:rsidRDefault="0082555D" w:rsidP="0082555D">
      <w:pPr>
        <w:rPr>
          <w:b/>
          <w:bCs/>
        </w:rPr>
      </w:pPr>
      <w:r>
        <w:rPr>
          <w:b/>
          <w:bCs/>
        </w:rPr>
        <w:t xml:space="preserve">Phone:  </w:t>
      </w:r>
    </w:p>
    <w:p w:rsidR="0082555D" w:rsidRDefault="0082555D" w:rsidP="0082555D">
      <w:r>
        <w:rPr>
          <w:b/>
          <w:bCs/>
        </w:rPr>
        <w:t>Email:</w:t>
      </w:r>
      <w:r>
        <w:t xml:space="preserve">  </w:t>
      </w:r>
    </w:p>
    <w:p w:rsidR="0082555D" w:rsidRPr="000714CC" w:rsidRDefault="0082555D" w:rsidP="0082555D">
      <w:pPr>
        <w:rPr>
          <w:b/>
          <w:iCs/>
        </w:rPr>
      </w:pPr>
    </w:p>
    <w:p w:rsidR="0082555D" w:rsidRDefault="0082555D" w:rsidP="0082555D">
      <w:pPr>
        <w:jc w:val="center"/>
        <w:rPr>
          <w:b/>
          <w:i/>
          <w:iCs/>
          <w:sz w:val="16"/>
          <w:szCs w:val="16"/>
        </w:rPr>
      </w:pPr>
    </w:p>
    <w:p w:rsidR="0082555D" w:rsidRDefault="0082555D" w:rsidP="0082555D">
      <w:pPr>
        <w:ind w:left="0" w:right="180" w:firstLine="0"/>
        <w:jc w:val="both"/>
      </w:pPr>
      <w:r>
        <w:rPr>
          <w:b/>
          <w:smallCaps/>
        </w:rPr>
        <w:t>Course Description:</w:t>
      </w:r>
      <w:r>
        <w:t xml:space="preserve"> This course is designed to provide a basic introduction to leadership by focusing on what it means </w:t>
      </w:r>
      <w:r>
        <w:rPr>
          <w:i/>
        </w:rPr>
        <w:t>to be a good leader</w:t>
      </w:r>
      <w:r>
        <w:t xml:space="preserve">.  Emphasis in the course is on the </w:t>
      </w:r>
      <w:r>
        <w:rPr>
          <w:i/>
        </w:rPr>
        <w:t>practice of leadership</w:t>
      </w:r>
      <w:r>
        <w:t>.  The course will examine topics such as:  the nature of leadership, recognizing leadership traits, developing leadership skills, creating a vision, setting the tone, listening to out-group members, handling conflict, overcoming obstacles, and addressing ethics in leadership. Attention will be given to helping students to understand and improve their own leadership performance.</w:t>
      </w:r>
    </w:p>
    <w:p w:rsidR="0082555D" w:rsidRDefault="0082555D" w:rsidP="0082555D">
      <w:pPr>
        <w:ind w:left="0" w:right="180" w:firstLine="0"/>
        <w:jc w:val="both"/>
      </w:pPr>
    </w:p>
    <w:p w:rsidR="0082555D" w:rsidRDefault="0082555D" w:rsidP="0082555D">
      <w:pPr>
        <w:ind w:left="0" w:firstLine="0"/>
      </w:pPr>
      <w:r>
        <w:rPr>
          <w:b/>
          <w:smallCaps/>
        </w:rPr>
        <w:t xml:space="preserve">Required Text: </w:t>
      </w:r>
      <w:r>
        <w:t xml:space="preserve">Northouse, P. G. </w:t>
      </w:r>
      <w:r>
        <w:rPr>
          <w:i/>
        </w:rPr>
        <w:t>Introduction to Leadership: Concepts and Practice</w:t>
      </w:r>
      <w:r>
        <w:t xml:space="preserve"> (4</w:t>
      </w:r>
      <w:r w:rsidRPr="0082555D">
        <w:rPr>
          <w:vertAlign w:val="superscript"/>
        </w:rPr>
        <w:t>th</w:t>
      </w:r>
      <w:r>
        <w:t xml:space="preserve"> ed.). Thousand Oaks, CA: © 2018, SAGE Publishing.</w:t>
      </w:r>
    </w:p>
    <w:p w:rsidR="0082555D" w:rsidRDefault="0082555D" w:rsidP="0082555D">
      <w:pPr>
        <w:ind w:left="0" w:firstLine="0"/>
      </w:pPr>
    </w:p>
    <w:p w:rsidR="0082555D" w:rsidRPr="0082555D" w:rsidRDefault="0082555D" w:rsidP="0082555D">
      <w:pPr>
        <w:ind w:left="0" w:firstLine="0"/>
        <w:rPr>
          <w:sz w:val="22"/>
        </w:rPr>
      </w:pPr>
      <w:r>
        <w:rPr>
          <w:b/>
          <w:smallCaps/>
        </w:rPr>
        <w:t xml:space="preserve">Online Resources: </w:t>
      </w:r>
      <w:r>
        <w:t xml:space="preserve">You are encouraged to use the free companion website for </w:t>
      </w:r>
      <w:r>
        <w:rPr>
          <w:i/>
        </w:rPr>
        <w:t>Introduction to Leadership</w:t>
      </w:r>
      <w:r>
        <w:t xml:space="preserve"> at edge.sagepub.com/northouseintro4e to reinforce the reading and check your understanding of the material.</w:t>
      </w:r>
    </w:p>
    <w:p w:rsidR="0082555D" w:rsidRDefault="0082555D" w:rsidP="0082555D">
      <w:pPr>
        <w:tabs>
          <w:tab w:val="left" w:pos="5760"/>
        </w:tabs>
        <w:ind w:left="1440" w:hanging="1440"/>
      </w:pPr>
      <w:r>
        <w:tab/>
      </w:r>
      <w:r>
        <w:tab/>
      </w:r>
    </w:p>
    <w:p w:rsidR="0082555D" w:rsidRDefault="0082555D" w:rsidP="0082555D">
      <w:pPr>
        <w:ind w:left="0" w:firstLine="0"/>
      </w:pPr>
      <w:r>
        <w:rPr>
          <w:b/>
          <w:smallCaps/>
        </w:rPr>
        <w:t>Outcomes of the Course:</w:t>
      </w:r>
    </w:p>
    <w:p w:rsidR="0082555D" w:rsidRDefault="0082555D" w:rsidP="0082555D">
      <w:pPr>
        <w:pStyle w:val="BodyText2"/>
        <w:numPr>
          <w:ilvl w:val="0"/>
          <w:numId w:val="1"/>
        </w:numPr>
        <w:tabs>
          <w:tab w:val="clear" w:pos="1080"/>
        </w:tabs>
        <w:ind w:left="450"/>
      </w:pPr>
      <w:r>
        <w:t xml:space="preserve">Students will gain </w:t>
      </w:r>
      <w:r>
        <w:rPr>
          <w:i/>
        </w:rPr>
        <w:t>through self-assessment questionnaires</w:t>
      </w:r>
      <w:r>
        <w:t xml:space="preserve"> an awareness of their own leadership philosophy, traits, skills, and behaviors.</w:t>
      </w:r>
    </w:p>
    <w:p w:rsidR="0082555D" w:rsidRDefault="0082555D" w:rsidP="0082555D">
      <w:pPr>
        <w:pStyle w:val="BodyText2"/>
        <w:numPr>
          <w:ilvl w:val="0"/>
          <w:numId w:val="1"/>
        </w:numPr>
        <w:tabs>
          <w:tab w:val="clear" w:pos="1080"/>
        </w:tabs>
        <w:ind w:left="450"/>
      </w:pPr>
      <w:r>
        <w:t xml:space="preserve">Students will gain </w:t>
      </w:r>
      <w:r>
        <w:rPr>
          <w:i/>
        </w:rPr>
        <w:t>through real-world observation exercises</w:t>
      </w:r>
      <w:r>
        <w:t xml:space="preserve"> an understanding of the fundamental ways leadership is practiced in on-going organizations. </w:t>
      </w:r>
    </w:p>
    <w:p w:rsidR="0082555D" w:rsidRDefault="0082555D" w:rsidP="0082555D">
      <w:pPr>
        <w:pStyle w:val="BodyText2"/>
        <w:numPr>
          <w:ilvl w:val="0"/>
          <w:numId w:val="1"/>
        </w:numPr>
        <w:tabs>
          <w:tab w:val="clear" w:pos="1080"/>
        </w:tabs>
        <w:ind w:left="450"/>
      </w:pPr>
      <w:r>
        <w:t xml:space="preserve">Students will gain </w:t>
      </w:r>
      <w:r>
        <w:rPr>
          <w:i/>
        </w:rPr>
        <w:t>through reflection and action activities</w:t>
      </w:r>
      <w:r>
        <w:t xml:space="preserve"> an understanding and appreciation for the unique dimensions of their own leadership style, their strengths and weakness, and ways to improve what they do as leaders.           </w:t>
      </w:r>
    </w:p>
    <w:p w:rsidR="0082555D" w:rsidRDefault="0082555D" w:rsidP="0082555D">
      <w:pPr>
        <w:tabs>
          <w:tab w:val="left" w:pos="540"/>
          <w:tab w:val="left" w:pos="7380"/>
          <w:tab w:val="left" w:pos="10159"/>
        </w:tabs>
        <w:ind w:left="0" w:firstLine="0"/>
        <w:rPr>
          <w:b/>
        </w:rPr>
      </w:pPr>
    </w:p>
    <w:p w:rsidR="0082555D" w:rsidRDefault="0082555D" w:rsidP="0082555D">
      <w:pPr>
        <w:tabs>
          <w:tab w:val="left" w:pos="540"/>
          <w:tab w:val="left" w:pos="7380"/>
          <w:tab w:val="left" w:pos="10159"/>
        </w:tabs>
        <w:ind w:left="0" w:firstLine="0"/>
      </w:pPr>
      <w:r>
        <w:rPr>
          <w:b/>
          <w:smallCaps/>
        </w:rPr>
        <w:t>Course Requirements Related to Evaluation:</w:t>
      </w:r>
    </w:p>
    <w:p w:rsidR="0082555D" w:rsidRDefault="0082555D" w:rsidP="0082555D">
      <w:pPr>
        <w:tabs>
          <w:tab w:val="left" w:pos="450"/>
          <w:tab w:val="left" w:pos="540"/>
          <w:tab w:val="left" w:pos="7380"/>
        </w:tabs>
        <w:ind w:left="0" w:firstLine="0"/>
      </w:pPr>
      <w:r>
        <w:rPr>
          <w:i/>
        </w:rPr>
        <w:lastRenderedPageBreak/>
        <w:t>Tests</w:t>
      </w:r>
      <w:r>
        <w:t xml:space="preserve">. Students are required to take two tests.  The tests will be based on the lectures,   material discussed in class, and material assigned in the readings.  The tests will be comprised of true or false, multiple choice, </w:t>
      </w:r>
      <w:r w:rsidR="00AB23B4">
        <w:t>a</w:t>
      </w:r>
      <w:r>
        <w:t xml:space="preserve">nd/or short essay questions.  All tests must be taken at the assigned time.  </w:t>
      </w:r>
    </w:p>
    <w:p w:rsidR="0082555D" w:rsidRDefault="0082555D" w:rsidP="0082555D">
      <w:pPr>
        <w:tabs>
          <w:tab w:val="left" w:pos="450"/>
          <w:tab w:val="left" w:pos="540"/>
          <w:tab w:val="left" w:pos="7380"/>
        </w:tabs>
        <w:ind w:left="0" w:firstLine="0"/>
        <w:rPr>
          <w:i/>
        </w:rPr>
      </w:pPr>
    </w:p>
    <w:p w:rsidR="0082555D" w:rsidRDefault="0082555D" w:rsidP="0082555D">
      <w:pPr>
        <w:tabs>
          <w:tab w:val="left" w:pos="450"/>
          <w:tab w:val="left" w:pos="540"/>
          <w:tab w:val="left" w:pos="7380"/>
        </w:tabs>
        <w:ind w:left="0" w:firstLine="0"/>
      </w:pPr>
      <w:r>
        <w:rPr>
          <w:i/>
        </w:rPr>
        <w:t>Attendance</w:t>
      </w:r>
      <w:r>
        <w:t xml:space="preserve">.  Attendance is required at all classes.  If a student is absent </w:t>
      </w:r>
      <w:r>
        <w:rPr>
          <w:i/>
        </w:rPr>
        <w:t>more than three times</w:t>
      </w:r>
      <w:r>
        <w:t>, his or her course grade will be negatively affected (for each additional absence the grade will be lowered 5 pts).</w:t>
      </w:r>
    </w:p>
    <w:p w:rsidR="0082555D" w:rsidRDefault="0082555D" w:rsidP="0082555D">
      <w:pPr>
        <w:tabs>
          <w:tab w:val="left" w:pos="450"/>
          <w:tab w:val="left" w:pos="540"/>
          <w:tab w:val="left" w:pos="7380"/>
        </w:tabs>
        <w:ind w:left="0" w:firstLine="0"/>
        <w:rPr>
          <w:i/>
        </w:rPr>
      </w:pPr>
    </w:p>
    <w:p w:rsidR="0082555D" w:rsidRDefault="0082555D" w:rsidP="0082555D">
      <w:pPr>
        <w:tabs>
          <w:tab w:val="left" w:pos="450"/>
          <w:tab w:val="left" w:pos="540"/>
          <w:tab w:val="left" w:pos="7380"/>
        </w:tabs>
        <w:ind w:left="0" w:firstLine="0"/>
      </w:pPr>
      <w:r>
        <w:rPr>
          <w:i/>
        </w:rPr>
        <w:t>Writing Assignments</w:t>
      </w:r>
      <w:r>
        <w:t xml:space="preserve">.  Throughout the semester, students are required to complete </w:t>
      </w:r>
      <w:r w:rsidR="00AB23B4">
        <w:t>four</w:t>
      </w:r>
      <w:r>
        <w:t xml:space="preserve"> “Reflection and Action” papers and, at the end of the semester, a “Leadership Profile” paper to give students an idea of their personal leadership.  The specific requirements for these assignments will be distributed in class.  </w:t>
      </w:r>
    </w:p>
    <w:p w:rsidR="0082555D" w:rsidRDefault="0082555D" w:rsidP="0082555D">
      <w:pPr>
        <w:ind w:left="0" w:firstLine="0"/>
      </w:pPr>
    </w:p>
    <w:p w:rsidR="00FB2EFC" w:rsidRDefault="0082555D" w:rsidP="0082555D">
      <w:pPr>
        <w:ind w:left="0" w:firstLine="0"/>
      </w:pPr>
      <w:r>
        <w:rPr>
          <w:b/>
          <w:smallCaps/>
        </w:rPr>
        <w:t>Evaluation</w:t>
      </w:r>
      <w:r>
        <w:t xml:space="preserve">:  </w:t>
      </w:r>
    </w:p>
    <w:p w:rsidR="0082555D" w:rsidRDefault="0082555D" w:rsidP="0082555D">
      <w:pPr>
        <w:ind w:left="0" w:firstLine="0"/>
      </w:pPr>
      <w:r>
        <w:t xml:space="preserve">Test 1: </w:t>
      </w:r>
      <w:r>
        <w:tab/>
      </w:r>
      <w:r>
        <w:tab/>
      </w:r>
      <w:r w:rsidR="00AB23B4">
        <w:t>1</w:t>
      </w:r>
      <w:r>
        <w:t>5%</w:t>
      </w:r>
    </w:p>
    <w:p w:rsidR="0082555D" w:rsidRDefault="0082555D" w:rsidP="0082555D">
      <w:pPr>
        <w:ind w:left="0" w:firstLine="0"/>
      </w:pPr>
      <w:r>
        <w:t xml:space="preserve">Test 2: </w:t>
      </w:r>
      <w:r>
        <w:tab/>
      </w:r>
      <w:r>
        <w:tab/>
      </w:r>
      <w:r w:rsidR="00AB23B4">
        <w:t>1</w:t>
      </w:r>
      <w:r>
        <w:t>5%</w:t>
      </w:r>
    </w:p>
    <w:p w:rsidR="0082555D" w:rsidRDefault="0082555D" w:rsidP="0082555D">
      <w:pPr>
        <w:ind w:left="0" w:firstLine="0"/>
      </w:pPr>
      <w:r>
        <w:t xml:space="preserve">Paper 1: </w:t>
      </w:r>
      <w:r>
        <w:tab/>
      </w:r>
      <w:r w:rsidR="00AB23B4">
        <w:t>10%</w:t>
      </w:r>
    </w:p>
    <w:p w:rsidR="0082555D" w:rsidRDefault="0082555D" w:rsidP="0082555D">
      <w:pPr>
        <w:ind w:left="0" w:firstLine="0"/>
      </w:pPr>
      <w:r>
        <w:t xml:space="preserve">Paper 2: </w:t>
      </w:r>
      <w:r>
        <w:tab/>
      </w:r>
      <w:r w:rsidR="00AB23B4">
        <w:t>10%</w:t>
      </w:r>
    </w:p>
    <w:p w:rsidR="0082555D" w:rsidRDefault="0082555D" w:rsidP="0082555D">
      <w:pPr>
        <w:ind w:left="0" w:firstLine="0"/>
      </w:pPr>
      <w:r>
        <w:t>Paper 3:</w:t>
      </w:r>
      <w:r>
        <w:tab/>
      </w:r>
      <w:r w:rsidR="00AB23B4">
        <w:t>10%</w:t>
      </w:r>
      <w:r>
        <w:tab/>
      </w:r>
    </w:p>
    <w:p w:rsidR="0082555D" w:rsidRDefault="0082555D" w:rsidP="0082555D">
      <w:pPr>
        <w:ind w:left="0" w:firstLine="0"/>
      </w:pPr>
      <w:r>
        <w:t xml:space="preserve">Paper 4: </w:t>
      </w:r>
      <w:r>
        <w:tab/>
      </w:r>
      <w:r w:rsidR="00AB23B4">
        <w:t>10%</w:t>
      </w:r>
    </w:p>
    <w:p w:rsidR="0082555D" w:rsidRDefault="0082555D" w:rsidP="0082555D">
      <w:pPr>
        <w:ind w:left="0" w:firstLine="0"/>
      </w:pPr>
      <w:r>
        <w:t xml:space="preserve">Leadership </w:t>
      </w:r>
      <w:r>
        <w:br/>
        <w:t>Assessments:</w:t>
      </w:r>
      <w:r>
        <w:tab/>
      </w:r>
      <w:r w:rsidR="00AB23B4">
        <w:t>20</w:t>
      </w:r>
      <w:r>
        <w:t>%</w:t>
      </w:r>
    </w:p>
    <w:p w:rsidR="0082555D" w:rsidRDefault="0082555D" w:rsidP="0082555D">
      <w:pPr>
        <w:ind w:left="0" w:firstLine="0"/>
      </w:pPr>
      <w:r>
        <w:t xml:space="preserve">Participation: </w:t>
      </w:r>
      <w:r>
        <w:tab/>
      </w:r>
      <w:r w:rsidR="00AB23B4">
        <w:t>10%</w:t>
      </w:r>
    </w:p>
    <w:p w:rsidR="00AB23B4" w:rsidRDefault="00AB23B4" w:rsidP="0082555D">
      <w:pPr>
        <w:ind w:left="0" w:firstLine="0"/>
      </w:pPr>
    </w:p>
    <w:p w:rsidR="0082555D" w:rsidRDefault="0082555D" w:rsidP="0082555D">
      <w:pPr>
        <w:ind w:left="0" w:firstLine="0"/>
      </w:pPr>
      <w:r>
        <w:t xml:space="preserve">Total: </w:t>
      </w:r>
      <w:r>
        <w:tab/>
      </w:r>
      <w:r>
        <w:tab/>
      </w:r>
      <w:r w:rsidR="00AB23B4">
        <w:t>1</w:t>
      </w:r>
      <w:r>
        <w:t>00 points</w:t>
      </w:r>
    </w:p>
    <w:p w:rsidR="0082555D" w:rsidRDefault="0082555D" w:rsidP="0082555D">
      <w:pPr>
        <w:ind w:left="0" w:firstLine="0"/>
      </w:pPr>
    </w:p>
    <w:p w:rsidR="00FB2EFC" w:rsidRDefault="00FB2EFC" w:rsidP="0082555D">
      <w:pPr>
        <w:ind w:left="0" w:firstLine="0"/>
      </w:pPr>
    </w:p>
    <w:tbl>
      <w:tblPr>
        <w:tblW w:w="62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260"/>
        <w:gridCol w:w="1710"/>
        <w:gridCol w:w="1350"/>
      </w:tblGrid>
      <w:tr w:rsidR="00FB2EFC" w:rsidRPr="00B80CF2" w:rsidTr="00FB2EFC">
        <w:trPr>
          <w:trHeight w:val="300"/>
        </w:trPr>
        <w:tc>
          <w:tcPr>
            <w:tcW w:w="1882" w:type="dxa"/>
            <w:shd w:val="clear" w:color="auto" w:fill="auto"/>
            <w:noWrap/>
            <w:vAlign w:val="bottom"/>
            <w:hideMark/>
          </w:tcPr>
          <w:p w:rsidR="00FB2EFC" w:rsidRPr="00FB2EFC" w:rsidRDefault="00FB2EFC" w:rsidP="00FB2EFC">
            <w:pPr>
              <w:rPr>
                <w:b/>
              </w:rPr>
            </w:pPr>
            <w:r w:rsidRPr="00FB2EFC">
              <w:rPr>
                <w:b/>
              </w:rPr>
              <w:t>Letter Grade</w:t>
            </w:r>
          </w:p>
        </w:tc>
        <w:tc>
          <w:tcPr>
            <w:tcW w:w="1260" w:type="dxa"/>
            <w:shd w:val="clear" w:color="auto" w:fill="auto"/>
            <w:noWrap/>
            <w:vAlign w:val="bottom"/>
            <w:hideMark/>
          </w:tcPr>
          <w:p w:rsidR="00FB2EFC" w:rsidRPr="00FB2EFC" w:rsidRDefault="00FB2EFC" w:rsidP="00FB2EFC">
            <w:pPr>
              <w:rPr>
                <w:b/>
              </w:rPr>
            </w:pPr>
            <w:r w:rsidRPr="00FB2EFC">
              <w:rPr>
                <w:b/>
              </w:rPr>
              <w:t>Range</w:t>
            </w:r>
          </w:p>
        </w:tc>
        <w:tc>
          <w:tcPr>
            <w:tcW w:w="1710" w:type="dxa"/>
            <w:shd w:val="clear" w:color="auto" w:fill="auto"/>
            <w:noWrap/>
            <w:vAlign w:val="bottom"/>
            <w:hideMark/>
          </w:tcPr>
          <w:p w:rsidR="00FB2EFC" w:rsidRPr="00FB2EFC" w:rsidRDefault="00FB2EFC" w:rsidP="00FB2EFC">
            <w:pPr>
              <w:rPr>
                <w:b/>
              </w:rPr>
            </w:pPr>
            <w:r w:rsidRPr="00FB2EFC">
              <w:rPr>
                <w:b/>
              </w:rPr>
              <w:t>Letter Grade</w:t>
            </w:r>
          </w:p>
        </w:tc>
        <w:tc>
          <w:tcPr>
            <w:tcW w:w="1350" w:type="dxa"/>
            <w:shd w:val="clear" w:color="auto" w:fill="auto"/>
            <w:noWrap/>
            <w:vAlign w:val="bottom"/>
            <w:hideMark/>
          </w:tcPr>
          <w:p w:rsidR="00FB2EFC" w:rsidRPr="00FB2EFC" w:rsidRDefault="00FB2EFC" w:rsidP="00FB2EFC">
            <w:pPr>
              <w:rPr>
                <w:b/>
              </w:rPr>
            </w:pPr>
            <w:r w:rsidRPr="00FB2EFC">
              <w:rPr>
                <w:b/>
              </w:rPr>
              <w:t>Range</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A</w:t>
            </w:r>
          </w:p>
        </w:tc>
        <w:tc>
          <w:tcPr>
            <w:tcW w:w="1260" w:type="dxa"/>
            <w:shd w:val="clear" w:color="auto" w:fill="auto"/>
            <w:noWrap/>
            <w:vAlign w:val="bottom"/>
            <w:hideMark/>
          </w:tcPr>
          <w:p w:rsidR="00FB2EFC" w:rsidRPr="00B80CF2" w:rsidRDefault="00FB2EFC" w:rsidP="00FB2EFC">
            <w:r w:rsidRPr="00B80CF2">
              <w:t>90 - 100</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70 - 74</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A-</w:t>
            </w:r>
          </w:p>
        </w:tc>
        <w:tc>
          <w:tcPr>
            <w:tcW w:w="1260" w:type="dxa"/>
            <w:shd w:val="clear" w:color="auto" w:fill="auto"/>
            <w:noWrap/>
            <w:vAlign w:val="bottom"/>
            <w:hideMark/>
          </w:tcPr>
          <w:p w:rsidR="00FB2EFC" w:rsidRPr="00B80CF2" w:rsidRDefault="00FB2EFC" w:rsidP="00FB2EFC">
            <w:r w:rsidRPr="00B80CF2">
              <w:t>88 - 89</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65 - 69</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85 - 87</w:t>
            </w:r>
          </w:p>
        </w:tc>
        <w:tc>
          <w:tcPr>
            <w:tcW w:w="1710" w:type="dxa"/>
            <w:shd w:val="clear" w:color="auto" w:fill="auto"/>
            <w:noWrap/>
            <w:vAlign w:val="bottom"/>
            <w:hideMark/>
          </w:tcPr>
          <w:p w:rsidR="00FB2EFC" w:rsidRPr="00B80CF2" w:rsidRDefault="00FB2EFC" w:rsidP="00FB2EFC">
            <w:r w:rsidRPr="00B80CF2">
              <w:t>C-</w:t>
            </w:r>
          </w:p>
        </w:tc>
        <w:tc>
          <w:tcPr>
            <w:tcW w:w="1350" w:type="dxa"/>
            <w:shd w:val="clear" w:color="auto" w:fill="auto"/>
            <w:noWrap/>
            <w:vAlign w:val="bottom"/>
            <w:hideMark/>
          </w:tcPr>
          <w:p w:rsidR="00FB2EFC" w:rsidRPr="00B80CF2" w:rsidRDefault="00FB2EFC" w:rsidP="00FB2EFC">
            <w:r w:rsidRPr="00B80CF2">
              <w:t>60 - 64</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80 - 84</w:t>
            </w:r>
          </w:p>
        </w:tc>
        <w:tc>
          <w:tcPr>
            <w:tcW w:w="1710" w:type="dxa"/>
            <w:shd w:val="clear" w:color="auto" w:fill="auto"/>
            <w:noWrap/>
            <w:vAlign w:val="bottom"/>
            <w:hideMark/>
          </w:tcPr>
          <w:p w:rsidR="00FB2EFC" w:rsidRPr="00B80CF2" w:rsidRDefault="00FB2EFC" w:rsidP="00FB2EFC">
            <w:r w:rsidRPr="00B80CF2">
              <w:t>D</w:t>
            </w:r>
          </w:p>
        </w:tc>
        <w:tc>
          <w:tcPr>
            <w:tcW w:w="1350" w:type="dxa"/>
            <w:shd w:val="clear" w:color="auto" w:fill="auto"/>
            <w:noWrap/>
            <w:vAlign w:val="bottom"/>
            <w:hideMark/>
          </w:tcPr>
          <w:p w:rsidR="00FB2EFC" w:rsidRPr="00B80CF2" w:rsidRDefault="00FB2EFC" w:rsidP="00FB2EFC">
            <w:r w:rsidRPr="00B80CF2">
              <w:t>55 - 59</w:t>
            </w:r>
          </w:p>
        </w:tc>
      </w:tr>
      <w:tr w:rsidR="00FB2EFC" w:rsidRPr="00B80CF2" w:rsidTr="00FB2EFC">
        <w:trPr>
          <w:trHeight w:val="300"/>
        </w:trPr>
        <w:tc>
          <w:tcPr>
            <w:tcW w:w="1882" w:type="dxa"/>
            <w:shd w:val="clear" w:color="auto" w:fill="auto"/>
            <w:noWrap/>
            <w:vAlign w:val="bottom"/>
            <w:hideMark/>
          </w:tcPr>
          <w:p w:rsidR="00FB2EFC" w:rsidRPr="00B80CF2" w:rsidRDefault="00FB2EFC" w:rsidP="00FB2EFC">
            <w:r w:rsidRPr="00B80CF2">
              <w:t>B-</w:t>
            </w:r>
          </w:p>
        </w:tc>
        <w:tc>
          <w:tcPr>
            <w:tcW w:w="1260" w:type="dxa"/>
            <w:shd w:val="clear" w:color="auto" w:fill="auto"/>
            <w:noWrap/>
            <w:vAlign w:val="bottom"/>
            <w:hideMark/>
          </w:tcPr>
          <w:p w:rsidR="00FB2EFC" w:rsidRPr="00B80CF2" w:rsidRDefault="00FB2EFC" w:rsidP="00FB2EFC">
            <w:r w:rsidRPr="00B80CF2">
              <w:t>75 - 79</w:t>
            </w:r>
          </w:p>
        </w:tc>
        <w:tc>
          <w:tcPr>
            <w:tcW w:w="1710" w:type="dxa"/>
            <w:shd w:val="clear" w:color="auto" w:fill="auto"/>
            <w:noWrap/>
            <w:vAlign w:val="bottom"/>
            <w:hideMark/>
          </w:tcPr>
          <w:p w:rsidR="00FB2EFC" w:rsidRPr="00B80CF2" w:rsidRDefault="00FB2EFC" w:rsidP="00FB2EFC">
            <w:r w:rsidRPr="00B80CF2">
              <w:t>F</w:t>
            </w:r>
          </w:p>
        </w:tc>
        <w:tc>
          <w:tcPr>
            <w:tcW w:w="1350" w:type="dxa"/>
            <w:shd w:val="clear" w:color="auto" w:fill="auto"/>
            <w:noWrap/>
            <w:vAlign w:val="bottom"/>
            <w:hideMark/>
          </w:tcPr>
          <w:p w:rsidR="00FB2EFC" w:rsidRPr="00B80CF2" w:rsidRDefault="00FB2EFC" w:rsidP="00FB2EFC">
            <w:r w:rsidRPr="00B80CF2">
              <w:t>&lt;55</w:t>
            </w:r>
          </w:p>
        </w:tc>
      </w:tr>
    </w:tbl>
    <w:p w:rsidR="0082555D" w:rsidRDefault="0082555D" w:rsidP="0082555D">
      <w:pPr>
        <w:ind w:left="0" w:firstLine="0"/>
      </w:pPr>
    </w:p>
    <w:p w:rsidR="00FB2EFC" w:rsidRDefault="00FB2EFC" w:rsidP="0082555D">
      <w:pPr>
        <w:ind w:left="0" w:firstLine="0"/>
      </w:pPr>
    </w:p>
    <w:p w:rsidR="0082555D" w:rsidRDefault="0082555D" w:rsidP="0082555D">
      <w:pPr>
        <w:ind w:left="0" w:firstLine="0"/>
      </w:pPr>
      <w:r>
        <w:rPr>
          <w:b/>
        </w:rPr>
        <w:t>C</w:t>
      </w:r>
      <w:r>
        <w:rPr>
          <w:b/>
          <w:smallCaps/>
        </w:rPr>
        <w:t>ourse</w:t>
      </w:r>
      <w:r>
        <w:rPr>
          <w:b/>
        </w:rPr>
        <w:t xml:space="preserve"> M</w:t>
      </w:r>
      <w:r>
        <w:rPr>
          <w:b/>
          <w:smallCaps/>
        </w:rPr>
        <w:t>ethods</w:t>
      </w:r>
      <w:r>
        <w:rPr>
          <w:b/>
        </w:rPr>
        <w:t xml:space="preserve">:  </w:t>
      </w:r>
      <w:r>
        <w:t>This class will use a lecture-discussion format.  For each class meeting you will be expected to have read all the assigned material and to be prepared for discussion. The activities at the end of each chapter are meant to facilitate class discussion and, also, for you to better understand leadership in your own life.</w:t>
      </w:r>
    </w:p>
    <w:p w:rsidR="00AB23B4" w:rsidRDefault="00AB23B4" w:rsidP="0082555D">
      <w:pPr>
        <w:pStyle w:val="BodyText2"/>
        <w:ind w:left="0"/>
        <w:rPr>
          <w:b/>
          <w:smallCaps/>
          <w14:shadow w14:blurRad="50800" w14:dist="38100" w14:dir="2700000" w14:sx="100000" w14:sy="100000" w14:kx="0" w14:ky="0" w14:algn="tl">
            <w14:srgbClr w14:val="000000">
              <w14:alpha w14:val="60000"/>
            </w14:srgbClr>
          </w14:shadow>
        </w:rPr>
      </w:pPr>
      <w:bookmarkStart w:id="1" w:name="Editing"/>
      <w:bookmarkEnd w:id="1"/>
    </w:p>
    <w:p w:rsidR="0082555D" w:rsidRPr="00AB23B4" w:rsidRDefault="0082555D" w:rsidP="0082555D">
      <w:pPr>
        <w:pStyle w:val="BodyText2"/>
        <w:ind w:left="0"/>
        <w:rPr>
          <w:b/>
          <w:smallCaps/>
        </w:rPr>
      </w:pPr>
      <w:r w:rsidRPr="00AB23B4">
        <w:rPr>
          <w:b/>
          <w:smallCaps/>
        </w:rPr>
        <w:t xml:space="preserve">Academic </w:t>
      </w:r>
      <w:r>
        <w:rPr>
          <w:b/>
          <w:smallCaps/>
        </w:rPr>
        <w:t>Integrity</w:t>
      </w:r>
      <w:r w:rsidRPr="00AB23B4">
        <w:rPr>
          <w:b/>
          <w:smallCaps/>
        </w:rPr>
        <w:t xml:space="preserve"> Statement:</w:t>
      </w:r>
    </w:p>
    <w:p w:rsidR="0082555D" w:rsidRDefault="0082555D" w:rsidP="0082555D">
      <w:pPr>
        <w:pStyle w:val="BodyText2"/>
        <w:ind w:left="0"/>
      </w:pPr>
      <w:r>
        <w:t xml:space="preserve">You are responsible for making yourself aware of and understanding the policies and procedures in the Undergraduate Catalog that pertain to Academic Honesty. These policies include cheating, fabrication, falsification and forgery, multiple submission, plagiarism, complicity and computer </w:t>
      </w:r>
      <w:r>
        <w:lastRenderedPageBreak/>
        <w:t xml:space="preserve">misuse. You should consult the instructor if you are uncertain about an issue of academic honesty prior to the submission of an assignment. </w:t>
      </w:r>
    </w:p>
    <w:p w:rsidR="00AB23B4" w:rsidRDefault="00AB23B4" w:rsidP="0082555D">
      <w:pPr>
        <w:pStyle w:val="BodyText2"/>
        <w:ind w:left="0"/>
      </w:pPr>
    </w:p>
    <w:p w:rsidR="00FB2EFC" w:rsidRDefault="00FB2EFC" w:rsidP="0082555D">
      <w:pPr>
        <w:pStyle w:val="BodyText2"/>
        <w:ind w:left="0"/>
      </w:pPr>
      <w:r w:rsidRPr="00FB2EFC">
        <w:rPr>
          <w:b/>
          <w:smallCaps/>
        </w:rPr>
        <w:t>Disability Accommodation:</w:t>
      </w:r>
      <w:r>
        <w:t xml:space="preserve"> If you need accommodation for a disability, please see me as soon as possible.</w:t>
      </w:r>
    </w:p>
    <w:p w:rsidR="00AB23B4" w:rsidRDefault="00AB23B4" w:rsidP="00FB2EFC">
      <w:pPr>
        <w:spacing w:after="160" w:line="259" w:lineRule="auto"/>
        <w:ind w:left="0" w:firstLine="0"/>
        <w:rPr>
          <w:b/>
          <w:smallCaps/>
        </w:rPr>
      </w:pPr>
      <w:r>
        <w:rPr>
          <w:b/>
          <w:smallCaps/>
        </w:rPr>
        <w:br w:type="page"/>
      </w:r>
      <w:r>
        <w:rPr>
          <w:b/>
          <w:smallCaps/>
        </w:rPr>
        <w:lastRenderedPageBreak/>
        <w:t xml:space="preserve">Tentative Course Schedule: </w:t>
      </w:r>
    </w:p>
    <w:p w:rsidR="00FB2EFC" w:rsidRDefault="00FB2EFC" w:rsidP="00FB2EFC">
      <w:pPr>
        <w:rPr>
          <w:b/>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2610"/>
        <w:gridCol w:w="1597"/>
        <w:gridCol w:w="2790"/>
      </w:tblGrid>
      <w:tr w:rsidR="00FB2EFC" w:rsidTr="00FB2EFC">
        <w:trPr>
          <w:trHeight w:val="818"/>
        </w:trPr>
        <w:tc>
          <w:tcPr>
            <w:tcW w:w="1170" w:type="dxa"/>
          </w:tcPr>
          <w:p w:rsidR="00FB2EFC" w:rsidRPr="00C452FA" w:rsidRDefault="00FB2EFC" w:rsidP="00FB2EFC">
            <w:pPr>
              <w:ind w:left="0" w:firstLine="0"/>
              <w:rPr>
                <w:b/>
              </w:rPr>
            </w:pPr>
            <w:r w:rsidRPr="00C452FA">
              <w:rPr>
                <w:b/>
              </w:rPr>
              <w:t>Week</w:t>
            </w:r>
          </w:p>
        </w:tc>
        <w:tc>
          <w:tcPr>
            <w:tcW w:w="1080" w:type="dxa"/>
          </w:tcPr>
          <w:p w:rsidR="00FB2EFC" w:rsidRPr="001073D3" w:rsidRDefault="00FB2EFC" w:rsidP="00FB2EFC">
            <w:pPr>
              <w:ind w:left="0" w:firstLine="0"/>
              <w:rPr>
                <w:b/>
              </w:rPr>
            </w:pPr>
            <w:r>
              <w:rPr>
                <w:b/>
              </w:rPr>
              <w:t>Date</w:t>
            </w:r>
          </w:p>
        </w:tc>
        <w:tc>
          <w:tcPr>
            <w:tcW w:w="2610" w:type="dxa"/>
            <w:tcBorders>
              <w:bottom w:val="single" w:sz="4" w:space="0" w:color="auto"/>
            </w:tcBorders>
          </w:tcPr>
          <w:p w:rsidR="00FB2EFC" w:rsidRPr="001073D3" w:rsidRDefault="00FB2EFC" w:rsidP="00FB2EFC">
            <w:pPr>
              <w:ind w:left="0" w:firstLine="0"/>
              <w:rPr>
                <w:b/>
              </w:rPr>
            </w:pPr>
            <w:r>
              <w:rPr>
                <w:b/>
              </w:rPr>
              <w:t>Topics</w:t>
            </w:r>
          </w:p>
        </w:tc>
        <w:tc>
          <w:tcPr>
            <w:tcW w:w="1597" w:type="dxa"/>
          </w:tcPr>
          <w:p w:rsidR="00FB2EFC" w:rsidRPr="001073D3" w:rsidRDefault="00FB2EFC" w:rsidP="00FB2EFC">
            <w:pPr>
              <w:ind w:left="0" w:firstLine="0"/>
              <w:rPr>
                <w:b/>
              </w:rPr>
            </w:pPr>
            <w:r w:rsidRPr="001073D3">
              <w:rPr>
                <w:b/>
              </w:rPr>
              <w:t>Required Readings</w:t>
            </w:r>
          </w:p>
        </w:tc>
        <w:tc>
          <w:tcPr>
            <w:tcW w:w="2790" w:type="dxa"/>
          </w:tcPr>
          <w:p w:rsidR="00FB2EFC" w:rsidRPr="001073D3" w:rsidRDefault="00FB2EFC" w:rsidP="00FB2EFC">
            <w:pPr>
              <w:ind w:left="0" w:firstLine="0"/>
              <w:rPr>
                <w:b/>
              </w:rPr>
            </w:pPr>
            <w:r w:rsidRPr="001073D3">
              <w:rPr>
                <w:b/>
              </w:rPr>
              <w:t xml:space="preserve">Exams </w:t>
            </w:r>
            <w:r>
              <w:rPr>
                <w:b/>
              </w:rPr>
              <w:t xml:space="preserve">Dates </w:t>
            </w:r>
            <w:r w:rsidRPr="001073D3">
              <w:rPr>
                <w:b/>
              </w:rPr>
              <w:t>and Coursework Due Dates</w:t>
            </w:r>
          </w:p>
        </w:tc>
      </w:tr>
      <w:tr w:rsidR="00FB2EFC" w:rsidTr="00FB2EFC">
        <w:trPr>
          <w:trHeight w:val="575"/>
        </w:trPr>
        <w:tc>
          <w:tcPr>
            <w:tcW w:w="1170" w:type="dxa"/>
          </w:tcPr>
          <w:p w:rsidR="00FB2EFC" w:rsidRPr="00C452FA" w:rsidRDefault="00FB2EFC" w:rsidP="00D32F04">
            <w:pPr>
              <w:rPr>
                <w:b/>
              </w:rPr>
            </w:pPr>
            <w:r w:rsidRPr="00C452FA">
              <w:rPr>
                <w:b/>
              </w:rPr>
              <w:t>Week 1</w:t>
            </w:r>
          </w:p>
        </w:tc>
        <w:tc>
          <w:tcPr>
            <w:tcW w:w="1080" w:type="dxa"/>
          </w:tcPr>
          <w:p w:rsidR="00FB2EFC" w:rsidRPr="001073D3" w:rsidRDefault="00FB2EFC" w:rsidP="00D32F04"/>
        </w:tc>
        <w:tc>
          <w:tcPr>
            <w:tcW w:w="2610" w:type="dxa"/>
            <w:shd w:val="clear" w:color="auto" w:fill="auto"/>
          </w:tcPr>
          <w:p w:rsidR="00FB2EFC" w:rsidRPr="001073D3" w:rsidRDefault="00FB2EFC" w:rsidP="00FB2EFC">
            <w:pPr>
              <w:ind w:firstLine="0"/>
            </w:pPr>
          </w:p>
        </w:tc>
        <w:tc>
          <w:tcPr>
            <w:tcW w:w="1597" w:type="dxa"/>
          </w:tcPr>
          <w:p w:rsidR="00FB2EFC" w:rsidRPr="001073D3" w:rsidRDefault="00FB2EFC" w:rsidP="00D32F04">
            <w:r>
              <w:t>Introductions</w:t>
            </w:r>
          </w:p>
        </w:tc>
        <w:tc>
          <w:tcPr>
            <w:tcW w:w="2790" w:type="dxa"/>
          </w:tcPr>
          <w:p w:rsidR="00FB2EFC" w:rsidRPr="001073D3" w:rsidRDefault="00FB2EFC" w:rsidP="00D32F04"/>
        </w:tc>
      </w:tr>
      <w:tr w:rsidR="00FB2EFC" w:rsidTr="00FB2EFC">
        <w:trPr>
          <w:trHeight w:val="620"/>
        </w:trPr>
        <w:tc>
          <w:tcPr>
            <w:tcW w:w="1170" w:type="dxa"/>
          </w:tcPr>
          <w:p w:rsidR="00FB2EFC" w:rsidRPr="00C452FA" w:rsidRDefault="00FB2EFC" w:rsidP="00FB2EFC">
            <w:pPr>
              <w:rPr>
                <w:b/>
              </w:rPr>
            </w:pPr>
            <w:r w:rsidRPr="00C452FA">
              <w:rPr>
                <w:b/>
              </w:rPr>
              <w:t>Week 2</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Understanding Leadership</w:t>
            </w:r>
          </w:p>
        </w:tc>
        <w:tc>
          <w:tcPr>
            <w:tcW w:w="1597" w:type="dxa"/>
          </w:tcPr>
          <w:p w:rsidR="00FB2EFC" w:rsidRPr="001073D3" w:rsidRDefault="00FB2EFC" w:rsidP="00FB2EFC">
            <w:r>
              <w:t>Chapter 1</w:t>
            </w:r>
          </w:p>
        </w:tc>
        <w:tc>
          <w:tcPr>
            <w:tcW w:w="2790" w:type="dxa"/>
          </w:tcPr>
          <w:p w:rsidR="00FB2EFC" w:rsidRPr="0000776E" w:rsidRDefault="00FB2EFC" w:rsidP="00FB2EFC"/>
        </w:tc>
      </w:tr>
      <w:tr w:rsidR="00FB2EFC" w:rsidTr="00FB2EFC">
        <w:trPr>
          <w:trHeight w:val="539"/>
        </w:trPr>
        <w:tc>
          <w:tcPr>
            <w:tcW w:w="1170" w:type="dxa"/>
          </w:tcPr>
          <w:p w:rsidR="00FB2EFC" w:rsidRPr="00C452FA" w:rsidRDefault="00FB2EFC" w:rsidP="00FB2EFC">
            <w:pPr>
              <w:rPr>
                <w:b/>
              </w:rPr>
            </w:pPr>
            <w:r w:rsidRPr="00C452FA">
              <w:rPr>
                <w:b/>
              </w:rPr>
              <w:t>Week 3</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Recognizing Your Traits</w:t>
            </w:r>
          </w:p>
        </w:tc>
        <w:tc>
          <w:tcPr>
            <w:tcW w:w="1597" w:type="dxa"/>
          </w:tcPr>
          <w:p w:rsidR="00FB2EFC" w:rsidRDefault="00FB2EFC" w:rsidP="00FB2EFC">
            <w:r w:rsidRPr="00EF2C17">
              <w:t xml:space="preserve">Chapter </w:t>
            </w:r>
            <w:r>
              <w:t>2</w:t>
            </w:r>
          </w:p>
        </w:tc>
        <w:tc>
          <w:tcPr>
            <w:tcW w:w="2790" w:type="dxa"/>
          </w:tcPr>
          <w:p w:rsidR="00FB2EFC" w:rsidRPr="001073D3" w:rsidRDefault="00FB2EFC" w:rsidP="00FB2EFC"/>
        </w:tc>
      </w:tr>
      <w:tr w:rsidR="00FB2EFC" w:rsidTr="00FB2EFC">
        <w:trPr>
          <w:trHeight w:val="602"/>
        </w:trPr>
        <w:tc>
          <w:tcPr>
            <w:tcW w:w="1170" w:type="dxa"/>
          </w:tcPr>
          <w:p w:rsidR="00FB2EFC" w:rsidRPr="00C452FA" w:rsidRDefault="00FB2EFC" w:rsidP="00FB2EFC">
            <w:pPr>
              <w:rPr>
                <w:b/>
              </w:rPr>
            </w:pPr>
            <w:r w:rsidRPr="00C452FA">
              <w:rPr>
                <w:b/>
              </w:rPr>
              <w:t>Week 4</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Engaging Strengths</w:t>
            </w:r>
          </w:p>
        </w:tc>
        <w:tc>
          <w:tcPr>
            <w:tcW w:w="1597" w:type="dxa"/>
          </w:tcPr>
          <w:p w:rsidR="00FB2EFC" w:rsidRDefault="00FB2EFC" w:rsidP="00FB2EFC">
            <w:r w:rsidRPr="00EF2C17">
              <w:t xml:space="preserve">Chapter </w:t>
            </w:r>
            <w:r>
              <w:t>3</w:t>
            </w:r>
          </w:p>
        </w:tc>
        <w:tc>
          <w:tcPr>
            <w:tcW w:w="2790" w:type="dxa"/>
          </w:tcPr>
          <w:p w:rsidR="00FB2EFC" w:rsidRPr="001073D3" w:rsidRDefault="00FB2EFC" w:rsidP="00FB2EFC">
            <w:r>
              <w:t>Paper 1</w:t>
            </w:r>
          </w:p>
        </w:tc>
      </w:tr>
      <w:tr w:rsidR="00FB2EFC" w:rsidTr="00FB2EFC">
        <w:trPr>
          <w:trHeight w:val="629"/>
        </w:trPr>
        <w:tc>
          <w:tcPr>
            <w:tcW w:w="1170" w:type="dxa"/>
          </w:tcPr>
          <w:p w:rsidR="00FB2EFC" w:rsidRPr="00C452FA" w:rsidRDefault="00FB2EFC" w:rsidP="00FB2EFC">
            <w:pPr>
              <w:rPr>
                <w:b/>
              </w:rPr>
            </w:pPr>
            <w:r w:rsidRPr="00C452FA">
              <w:rPr>
                <w:b/>
              </w:rPr>
              <w:t>Week 5</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Understanding Philosophy and Styles</w:t>
            </w:r>
          </w:p>
        </w:tc>
        <w:tc>
          <w:tcPr>
            <w:tcW w:w="1597" w:type="dxa"/>
          </w:tcPr>
          <w:p w:rsidR="00FB2EFC" w:rsidRDefault="00FB2EFC" w:rsidP="00FB2EFC">
            <w:r w:rsidRPr="00EF2C17">
              <w:t xml:space="preserve">Chapter </w:t>
            </w:r>
            <w:r>
              <w:t>4</w:t>
            </w:r>
          </w:p>
        </w:tc>
        <w:tc>
          <w:tcPr>
            <w:tcW w:w="2790" w:type="dxa"/>
          </w:tcPr>
          <w:p w:rsidR="00FB2EFC" w:rsidRPr="001073D3" w:rsidRDefault="00FB2EFC" w:rsidP="00FB2EFC"/>
        </w:tc>
      </w:tr>
      <w:tr w:rsidR="00FB2EFC" w:rsidTr="00FB2EFC">
        <w:trPr>
          <w:trHeight w:val="602"/>
        </w:trPr>
        <w:tc>
          <w:tcPr>
            <w:tcW w:w="1170" w:type="dxa"/>
          </w:tcPr>
          <w:p w:rsidR="00FB2EFC" w:rsidRPr="00C452FA" w:rsidRDefault="00FB2EFC" w:rsidP="00FB2EFC">
            <w:pPr>
              <w:rPr>
                <w:b/>
              </w:rPr>
            </w:pPr>
            <w:r w:rsidRPr="00C452FA">
              <w:rPr>
                <w:b/>
              </w:rPr>
              <w:t>Week 6</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Attending to Tasks and Relationships</w:t>
            </w:r>
          </w:p>
        </w:tc>
        <w:tc>
          <w:tcPr>
            <w:tcW w:w="1597" w:type="dxa"/>
          </w:tcPr>
          <w:p w:rsidR="00FB2EFC" w:rsidRDefault="00FB2EFC" w:rsidP="00FB2EFC">
            <w:r w:rsidRPr="00EF2C17">
              <w:t xml:space="preserve">Chapter </w:t>
            </w:r>
            <w:r>
              <w:t>5</w:t>
            </w:r>
          </w:p>
        </w:tc>
        <w:tc>
          <w:tcPr>
            <w:tcW w:w="2790" w:type="dxa"/>
          </w:tcPr>
          <w:p w:rsidR="00FB2EFC" w:rsidRPr="001073D3" w:rsidRDefault="00FB2EFC" w:rsidP="00FB2EFC">
            <w:r>
              <w:t>Paper 2</w:t>
            </w:r>
          </w:p>
        </w:tc>
      </w:tr>
      <w:tr w:rsidR="00FB2EFC" w:rsidTr="00FB2EFC">
        <w:trPr>
          <w:trHeight w:val="728"/>
        </w:trPr>
        <w:tc>
          <w:tcPr>
            <w:tcW w:w="1170" w:type="dxa"/>
          </w:tcPr>
          <w:p w:rsidR="00FB2EFC" w:rsidRPr="00C452FA" w:rsidRDefault="00FB2EFC" w:rsidP="00FB2EFC">
            <w:pPr>
              <w:rPr>
                <w:b/>
              </w:rPr>
            </w:pPr>
            <w:r w:rsidRPr="00C452FA">
              <w:rPr>
                <w:b/>
              </w:rPr>
              <w:t>Week 7</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Developing Leadership Skills</w:t>
            </w:r>
          </w:p>
        </w:tc>
        <w:tc>
          <w:tcPr>
            <w:tcW w:w="1597" w:type="dxa"/>
          </w:tcPr>
          <w:p w:rsidR="00FB2EFC" w:rsidRDefault="00FB2EFC" w:rsidP="00FB2EFC">
            <w:r w:rsidRPr="00EF2C17">
              <w:t xml:space="preserve">Chapter </w:t>
            </w:r>
            <w:r>
              <w:t>6</w:t>
            </w:r>
          </w:p>
        </w:tc>
        <w:tc>
          <w:tcPr>
            <w:tcW w:w="2790" w:type="dxa"/>
          </w:tcPr>
          <w:p w:rsidR="00FB2EFC" w:rsidRPr="001073D3" w:rsidRDefault="00FB2EFC" w:rsidP="00FB2EFC"/>
        </w:tc>
      </w:tr>
      <w:tr w:rsidR="00FB2EFC" w:rsidTr="00FB2EFC">
        <w:trPr>
          <w:trHeight w:val="611"/>
        </w:trPr>
        <w:tc>
          <w:tcPr>
            <w:tcW w:w="1170" w:type="dxa"/>
          </w:tcPr>
          <w:p w:rsidR="00FB2EFC" w:rsidRPr="00C452FA" w:rsidRDefault="00FB2EFC" w:rsidP="00FB2EFC">
            <w:pPr>
              <w:rPr>
                <w:b/>
              </w:rPr>
            </w:pPr>
            <w:r w:rsidRPr="00C452FA">
              <w:rPr>
                <w:b/>
              </w:rPr>
              <w:t>Week 8</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Creating a Vision</w:t>
            </w:r>
          </w:p>
        </w:tc>
        <w:tc>
          <w:tcPr>
            <w:tcW w:w="1597" w:type="dxa"/>
          </w:tcPr>
          <w:p w:rsidR="00FB2EFC" w:rsidRDefault="00FB2EFC" w:rsidP="00FB2EFC">
            <w:r w:rsidRPr="00EF2C17">
              <w:t xml:space="preserve">Chapter </w:t>
            </w:r>
            <w:r>
              <w:t>7</w:t>
            </w:r>
          </w:p>
        </w:tc>
        <w:tc>
          <w:tcPr>
            <w:tcW w:w="2790" w:type="dxa"/>
          </w:tcPr>
          <w:p w:rsidR="00FB2EFC" w:rsidRPr="001073D3" w:rsidRDefault="00FB2EFC" w:rsidP="00FB2EFC">
            <w:r>
              <w:t>Midterm Exam</w:t>
            </w:r>
          </w:p>
        </w:tc>
      </w:tr>
      <w:tr w:rsidR="00FB2EFC" w:rsidTr="00FB2EFC">
        <w:trPr>
          <w:trHeight w:val="710"/>
        </w:trPr>
        <w:tc>
          <w:tcPr>
            <w:tcW w:w="1170" w:type="dxa"/>
          </w:tcPr>
          <w:p w:rsidR="00FB2EFC" w:rsidRPr="00C452FA" w:rsidRDefault="00FB2EFC" w:rsidP="00FB2EFC">
            <w:pPr>
              <w:rPr>
                <w:b/>
              </w:rPr>
            </w:pPr>
            <w:r w:rsidRPr="00C452FA">
              <w:rPr>
                <w:b/>
              </w:rPr>
              <w:t>Week 9</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Establishing a Constructive Climate</w:t>
            </w:r>
          </w:p>
        </w:tc>
        <w:tc>
          <w:tcPr>
            <w:tcW w:w="1597" w:type="dxa"/>
          </w:tcPr>
          <w:p w:rsidR="00FB2EFC" w:rsidRDefault="00FB2EFC" w:rsidP="00FB2EFC">
            <w:r w:rsidRPr="00742BD3">
              <w:t xml:space="preserve">Chapter </w:t>
            </w:r>
            <w:r>
              <w:t>8</w:t>
            </w:r>
          </w:p>
        </w:tc>
        <w:tc>
          <w:tcPr>
            <w:tcW w:w="2790" w:type="dxa"/>
          </w:tcPr>
          <w:p w:rsidR="00FB2EFC" w:rsidRPr="001073D3" w:rsidRDefault="00FB2EFC" w:rsidP="00FB2EFC"/>
        </w:tc>
      </w:tr>
      <w:tr w:rsidR="00FB2EFC" w:rsidTr="00FB2EFC">
        <w:trPr>
          <w:trHeight w:val="719"/>
        </w:trPr>
        <w:tc>
          <w:tcPr>
            <w:tcW w:w="1170" w:type="dxa"/>
          </w:tcPr>
          <w:p w:rsidR="00FB2EFC" w:rsidRPr="00C452FA" w:rsidRDefault="00FB2EFC" w:rsidP="00FB2EFC">
            <w:pPr>
              <w:rPr>
                <w:b/>
              </w:rPr>
            </w:pPr>
            <w:r w:rsidRPr="00C452FA">
              <w:rPr>
                <w:b/>
              </w:rPr>
              <w:t>Week 10</w:t>
            </w: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Embracing Diversity and Inclusion</w:t>
            </w:r>
          </w:p>
        </w:tc>
        <w:tc>
          <w:tcPr>
            <w:tcW w:w="1597" w:type="dxa"/>
          </w:tcPr>
          <w:p w:rsidR="00FB2EFC" w:rsidRDefault="00FB2EFC" w:rsidP="00FB2EFC">
            <w:r w:rsidRPr="00742BD3">
              <w:t xml:space="preserve">Chapter </w:t>
            </w:r>
            <w:r>
              <w:t>9</w:t>
            </w:r>
          </w:p>
        </w:tc>
        <w:tc>
          <w:tcPr>
            <w:tcW w:w="2790" w:type="dxa"/>
          </w:tcPr>
          <w:p w:rsidR="00FB2EFC" w:rsidRPr="001073D3" w:rsidRDefault="00FB2EFC" w:rsidP="00FB2EFC">
            <w:r>
              <w:t>Paper 3</w:t>
            </w:r>
          </w:p>
        </w:tc>
      </w:tr>
      <w:tr w:rsidR="00FB2EFC" w:rsidTr="00FB2EFC">
        <w:trPr>
          <w:trHeight w:val="647"/>
        </w:trPr>
        <w:tc>
          <w:tcPr>
            <w:tcW w:w="1170" w:type="dxa"/>
          </w:tcPr>
          <w:p w:rsidR="00FB2EFC" w:rsidRPr="00C452FA" w:rsidRDefault="00FB2EFC" w:rsidP="00FB2EFC">
            <w:pPr>
              <w:rPr>
                <w:b/>
              </w:rPr>
            </w:pPr>
            <w:r w:rsidRPr="00C452FA">
              <w:rPr>
                <w:b/>
              </w:rPr>
              <w:t>Week 11</w:t>
            </w:r>
          </w:p>
          <w:p w:rsidR="00FB2EFC" w:rsidRPr="00C452FA" w:rsidRDefault="00FB2EFC" w:rsidP="00FB2EFC">
            <w:pPr>
              <w:rPr>
                <w:b/>
              </w:rPr>
            </w:pP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Listening to Out-Group Members</w:t>
            </w:r>
          </w:p>
        </w:tc>
        <w:tc>
          <w:tcPr>
            <w:tcW w:w="1597" w:type="dxa"/>
          </w:tcPr>
          <w:p w:rsidR="00FB2EFC" w:rsidRDefault="00FB2EFC" w:rsidP="00FB2EFC">
            <w:r w:rsidRPr="00742BD3">
              <w:t xml:space="preserve">Chapter </w:t>
            </w:r>
            <w:r>
              <w:t>10</w:t>
            </w:r>
          </w:p>
        </w:tc>
        <w:tc>
          <w:tcPr>
            <w:tcW w:w="2790" w:type="dxa"/>
          </w:tcPr>
          <w:p w:rsidR="00FB2EFC" w:rsidRPr="001073D3" w:rsidRDefault="00FB2EFC" w:rsidP="00FB2EFC"/>
        </w:tc>
      </w:tr>
      <w:tr w:rsidR="00FB2EFC" w:rsidTr="00FB2EFC">
        <w:trPr>
          <w:trHeight w:val="602"/>
        </w:trPr>
        <w:tc>
          <w:tcPr>
            <w:tcW w:w="1170" w:type="dxa"/>
          </w:tcPr>
          <w:p w:rsidR="00FB2EFC" w:rsidRPr="00C452FA" w:rsidRDefault="00FB2EFC" w:rsidP="00FB2EFC">
            <w:pPr>
              <w:rPr>
                <w:b/>
              </w:rPr>
            </w:pPr>
            <w:r w:rsidRPr="00C452FA">
              <w:rPr>
                <w:b/>
              </w:rPr>
              <w:t>Week 12</w:t>
            </w:r>
          </w:p>
          <w:p w:rsidR="00FB2EFC" w:rsidRPr="00C452FA" w:rsidRDefault="00FB2EFC" w:rsidP="00FB2EFC">
            <w:pPr>
              <w:rPr>
                <w:b/>
              </w:rPr>
            </w:pP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Managing Conflict</w:t>
            </w:r>
          </w:p>
        </w:tc>
        <w:tc>
          <w:tcPr>
            <w:tcW w:w="1597" w:type="dxa"/>
          </w:tcPr>
          <w:p w:rsidR="00FB2EFC" w:rsidRDefault="00FB2EFC" w:rsidP="00FB2EFC">
            <w:pPr>
              <w:tabs>
                <w:tab w:val="left" w:pos="1343"/>
              </w:tabs>
            </w:pPr>
            <w:r w:rsidRPr="00742BD3">
              <w:t xml:space="preserve">Chapter </w:t>
            </w:r>
            <w:r>
              <w:t>11</w:t>
            </w:r>
          </w:p>
        </w:tc>
        <w:tc>
          <w:tcPr>
            <w:tcW w:w="2790" w:type="dxa"/>
          </w:tcPr>
          <w:p w:rsidR="00FB2EFC" w:rsidRPr="001073D3" w:rsidRDefault="00FB2EFC" w:rsidP="00FB2EFC"/>
        </w:tc>
      </w:tr>
      <w:tr w:rsidR="00FB2EFC" w:rsidTr="00FB2EFC">
        <w:trPr>
          <w:trHeight w:val="719"/>
        </w:trPr>
        <w:tc>
          <w:tcPr>
            <w:tcW w:w="1170" w:type="dxa"/>
          </w:tcPr>
          <w:p w:rsidR="00FB2EFC" w:rsidRPr="00C452FA" w:rsidRDefault="00FB2EFC" w:rsidP="00FB2EFC">
            <w:pPr>
              <w:rPr>
                <w:b/>
              </w:rPr>
            </w:pPr>
            <w:r w:rsidRPr="00C452FA">
              <w:rPr>
                <w:b/>
              </w:rPr>
              <w:t>Week 13</w:t>
            </w:r>
          </w:p>
          <w:p w:rsidR="00FB2EFC" w:rsidRPr="00C452FA" w:rsidRDefault="00FB2EFC" w:rsidP="00FB2EFC">
            <w:pPr>
              <w:rPr>
                <w:b/>
              </w:rPr>
            </w:pP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Addressing Ethics in Leadership</w:t>
            </w:r>
          </w:p>
        </w:tc>
        <w:tc>
          <w:tcPr>
            <w:tcW w:w="1597" w:type="dxa"/>
          </w:tcPr>
          <w:p w:rsidR="00FB2EFC" w:rsidRDefault="00FB2EFC" w:rsidP="00FB2EFC">
            <w:r w:rsidRPr="00742BD3">
              <w:t xml:space="preserve">Chapter </w:t>
            </w:r>
            <w:r>
              <w:t>12</w:t>
            </w:r>
          </w:p>
        </w:tc>
        <w:tc>
          <w:tcPr>
            <w:tcW w:w="2790" w:type="dxa"/>
          </w:tcPr>
          <w:p w:rsidR="00FB2EFC" w:rsidRPr="001073D3" w:rsidRDefault="00FB2EFC" w:rsidP="00FB2EFC">
            <w:r>
              <w:t>Paper 4</w:t>
            </w:r>
          </w:p>
        </w:tc>
      </w:tr>
      <w:tr w:rsidR="00FB2EFC" w:rsidTr="00FB2EFC">
        <w:trPr>
          <w:trHeight w:val="620"/>
        </w:trPr>
        <w:tc>
          <w:tcPr>
            <w:tcW w:w="1170" w:type="dxa"/>
          </w:tcPr>
          <w:p w:rsidR="00FB2EFC" w:rsidRPr="00C452FA" w:rsidRDefault="00FB2EFC" w:rsidP="00FB2EFC">
            <w:pPr>
              <w:rPr>
                <w:b/>
              </w:rPr>
            </w:pPr>
            <w:r w:rsidRPr="00C452FA">
              <w:rPr>
                <w:b/>
              </w:rPr>
              <w:t>Week 14</w:t>
            </w:r>
          </w:p>
          <w:p w:rsidR="00FB2EFC" w:rsidRPr="00C452FA" w:rsidRDefault="00FB2EFC" w:rsidP="00FB2EFC">
            <w:pPr>
              <w:rPr>
                <w:b/>
              </w:rPr>
            </w:pPr>
          </w:p>
        </w:tc>
        <w:tc>
          <w:tcPr>
            <w:tcW w:w="1080" w:type="dxa"/>
          </w:tcPr>
          <w:p w:rsidR="00FB2EFC" w:rsidRPr="001073D3" w:rsidRDefault="00FB2EFC" w:rsidP="00FB2EFC"/>
        </w:tc>
        <w:tc>
          <w:tcPr>
            <w:tcW w:w="2610" w:type="dxa"/>
            <w:tcBorders>
              <w:top w:val="single" w:sz="4" w:space="0" w:color="auto"/>
              <w:left w:val="single" w:sz="4" w:space="0" w:color="auto"/>
              <w:bottom w:val="single" w:sz="4" w:space="0" w:color="auto"/>
              <w:right w:val="single" w:sz="4" w:space="0" w:color="auto"/>
            </w:tcBorders>
            <w:shd w:val="clear" w:color="auto" w:fill="auto"/>
          </w:tcPr>
          <w:p w:rsidR="00FB2EFC" w:rsidRDefault="00FB2EFC" w:rsidP="00FB2EFC">
            <w:pPr>
              <w:ind w:left="0" w:firstLine="0"/>
              <w:rPr>
                <w:rFonts w:ascii="Arial" w:hAnsi="Arial" w:cs="Arial"/>
                <w:sz w:val="22"/>
                <w:szCs w:val="22"/>
              </w:rPr>
            </w:pPr>
            <w:r>
              <w:rPr>
                <w:rFonts w:ascii="Arial" w:hAnsi="Arial" w:cs="Arial"/>
                <w:sz w:val="22"/>
                <w:szCs w:val="22"/>
              </w:rPr>
              <w:t>Overcoming Obstacles</w:t>
            </w:r>
          </w:p>
        </w:tc>
        <w:tc>
          <w:tcPr>
            <w:tcW w:w="1597" w:type="dxa"/>
          </w:tcPr>
          <w:p w:rsidR="00FB2EFC" w:rsidRPr="00DC30B0" w:rsidRDefault="00FB2EFC" w:rsidP="00FB2EFC">
            <w:r w:rsidRPr="00742BD3">
              <w:t>Chapter</w:t>
            </w:r>
            <w:r>
              <w:t xml:space="preserve"> 13</w:t>
            </w:r>
          </w:p>
        </w:tc>
        <w:tc>
          <w:tcPr>
            <w:tcW w:w="2790" w:type="dxa"/>
          </w:tcPr>
          <w:p w:rsidR="00FB2EFC" w:rsidRPr="001073D3" w:rsidRDefault="00FB2EFC" w:rsidP="00FB2EFC"/>
        </w:tc>
      </w:tr>
      <w:tr w:rsidR="00FB2EFC" w:rsidTr="00FB2EFC">
        <w:trPr>
          <w:trHeight w:val="620"/>
        </w:trPr>
        <w:tc>
          <w:tcPr>
            <w:tcW w:w="1170" w:type="dxa"/>
          </w:tcPr>
          <w:p w:rsidR="00FB2EFC" w:rsidRPr="00C452FA" w:rsidRDefault="00FB2EFC" w:rsidP="00FB2EFC">
            <w:pPr>
              <w:rPr>
                <w:b/>
              </w:rPr>
            </w:pPr>
            <w:r w:rsidRPr="00C452FA">
              <w:rPr>
                <w:b/>
              </w:rPr>
              <w:t>Week 15</w:t>
            </w:r>
          </w:p>
          <w:p w:rsidR="00FB2EFC" w:rsidRPr="00C452FA" w:rsidRDefault="00FB2EFC" w:rsidP="00FB2EFC">
            <w:pPr>
              <w:rPr>
                <w:b/>
              </w:rPr>
            </w:pPr>
          </w:p>
        </w:tc>
        <w:tc>
          <w:tcPr>
            <w:tcW w:w="1080" w:type="dxa"/>
          </w:tcPr>
          <w:p w:rsidR="00FB2EFC" w:rsidRPr="001073D3" w:rsidRDefault="00FB2EFC" w:rsidP="00FB2EFC"/>
        </w:tc>
        <w:tc>
          <w:tcPr>
            <w:tcW w:w="2610" w:type="dxa"/>
          </w:tcPr>
          <w:p w:rsidR="00FB2EFC" w:rsidRPr="001073D3" w:rsidRDefault="00FB2EFC" w:rsidP="00FB2EFC">
            <w:pPr>
              <w:ind w:left="0" w:firstLine="0"/>
            </w:pPr>
            <w:r>
              <w:t>Review</w:t>
            </w:r>
          </w:p>
        </w:tc>
        <w:tc>
          <w:tcPr>
            <w:tcW w:w="1597" w:type="dxa"/>
          </w:tcPr>
          <w:p w:rsidR="00FB2EFC" w:rsidRDefault="00FB2EFC" w:rsidP="00FB2EFC">
            <w:r>
              <w:t>Review</w:t>
            </w:r>
          </w:p>
        </w:tc>
        <w:tc>
          <w:tcPr>
            <w:tcW w:w="2790" w:type="dxa"/>
          </w:tcPr>
          <w:p w:rsidR="00FB2EFC" w:rsidRPr="001073D3" w:rsidRDefault="00FB2EFC" w:rsidP="00FB2EFC"/>
        </w:tc>
      </w:tr>
      <w:tr w:rsidR="00FB2EFC" w:rsidTr="00FB2EFC">
        <w:trPr>
          <w:trHeight w:val="557"/>
        </w:trPr>
        <w:tc>
          <w:tcPr>
            <w:tcW w:w="1170" w:type="dxa"/>
          </w:tcPr>
          <w:p w:rsidR="00FB2EFC" w:rsidRPr="00C452FA" w:rsidRDefault="00FB2EFC" w:rsidP="00FB2EFC">
            <w:pPr>
              <w:rPr>
                <w:b/>
              </w:rPr>
            </w:pPr>
            <w:r>
              <w:rPr>
                <w:b/>
              </w:rPr>
              <w:t>Week 16</w:t>
            </w:r>
          </w:p>
        </w:tc>
        <w:tc>
          <w:tcPr>
            <w:tcW w:w="1080" w:type="dxa"/>
          </w:tcPr>
          <w:p w:rsidR="00FB2EFC" w:rsidRPr="001073D3" w:rsidRDefault="00FB2EFC" w:rsidP="00FB2EFC"/>
        </w:tc>
        <w:tc>
          <w:tcPr>
            <w:tcW w:w="2610" w:type="dxa"/>
          </w:tcPr>
          <w:p w:rsidR="00FB2EFC" w:rsidRDefault="00FB2EFC" w:rsidP="00FB2EFC">
            <w:r>
              <w:t>NA</w:t>
            </w:r>
          </w:p>
        </w:tc>
        <w:tc>
          <w:tcPr>
            <w:tcW w:w="1597" w:type="dxa"/>
          </w:tcPr>
          <w:p w:rsidR="00FB2EFC" w:rsidRDefault="00FB2EFC" w:rsidP="00FB2EFC">
            <w:r>
              <w:t>None</w:t>
            </w:r>
          </w:p>
        </w:tc>
        <w:tc>
          <w:tcPr>
            <w:tcW w:w="2790" w:type="dxa"/>
          </w:tcPr>
          <w:p w:rsidR="00FB2EFC" w:rsidRDefault="00FB2EFC" w:rsidP="00FB2EFC">
            <w:r>
              <w:t>Final Exam</w:t>
            </w:r>
          </w:p>
        </w:tc>
      </w:tr>
    </w:tbl>
    <w:p w:rsidR="00FB2EFC" w:rsidRDefault="00FB2EFC" w:rsidP="00FB2EFC">
      <w:pPr>
        <w:rPr>
          <w:rFonts w:ascii="Garamond" w:hAnsi="Garamond"/>
          <w:b/>
          <w:bCs/>
        </w:rPr>
      </w:pPr>
    </w:p>
    <w:p w:rsidR="00AB23B4" w:rsidRDefault="00AB23B4" w:rsidP="0082555D">
      <w:pPr>
        <w:pStyle w:val="BodyText2"/>
        <w:ind w:left="0"/>
        <w:rPr>
          <w:b/>
          <w:smallCaps/>
        </w:rPr>
      </w:pPr>
    </w:p>
    <w:p w:rsidR="00AB23B4" w:rsidRDefault="00AB23B4" w:rsidP="0082555D">
      <w:pPr>
        <w:ind w:left="0" w:firstLine="0"/>
        <w:jc w:val="center"/>
        <w:rPr>
          <w:rFonts w:cs="Arial"/>
          <w:b/>
        </w:rPr>
      </w:pPr>
    </w:p>
    <w:p w:rsidR="00AB23B4" w:rsidRDefault="00AB23B4" w:rsidP="0082555D">
      <w:pPr>
        <w:ind w:left="0" w:firstLine="0"/>
        <w:jc w:val="center"/>
        <w:rPr>
          <w:rFonts w:cs="Arial"/>
          <w:b/>
        </w:rPr>
      </w:pPr>
    </w:p>
    <w:p w:rsidR="00492D7B" w:rsidRDefault="00492D7B"/>
    <w:sectPr w:rsidR="00492D7B" w:rsidSect="00AB23B4">
      <w:head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D4" w:rsidRDefault="00F977D4" w:rsidP="0082555D">
      <w:r>
        <w:separator/>
      </w:r>
    </w:p>
  </w:endnote>
  <w:endnote w:type="continuationSeparator" w:id="0">
    <w:p w:rsidR="00F977D4" w:rsidRDefault="00F977D4" w:rsidP="0082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D4" w:rsidRDefault="00F977D4" w:rsidP="0082555D">
      <w:r>
        <w:separator/>
      </w:r>
    </w:p>
  </w:footnote>
  <w:footnote w:type="continuationSeparator" w:id="0">
    <w:p w:rsidR="00F977D4" w:rsidRDefault="00F977D4" w:rsidP="0082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144" w:rsidRPr="00C02144" w:rsidRDefault="00C02144" w:rsidP="00C02144">
    <w:pPr>
      <w:jc w:val="right"/>
      <w:rPr>
        <w:iCs/>
      </w:rPr>
    </w:pPr>
    <w:r w:rsidRPr="00C02144">
      <w:rPr>
        <w:iCs/>
      </w:rPr>
      <w:t>Instructor Resource</w:t>
    </w:r>
  </w:p>
  <w:p w:rsidR="00C02144" w:rsidRPr="00C02144" w:rsidRDefault="00C02144" w:rsidP="00C02144">
    <w:pPr>
      <w:jc w:val="right"/>
      <w:rPr>
        <w:iCs/>
      </w:rPr>
    </w:pPr>
    <w:r w:rsidRPr="00C02144">
      <w:rPr>
        <w:iCs/>
      </w:rPr>
      <w:t xml:space="preserve">Northouse, </w:t>
    </w:r>
    <w:r w:rsidRPr="00C02144">
      <w:rPr>
        <w:i/>
        <w:iCs/>
      </w:rPr>
      <w:t>Introduction to Leadership 4e</w:t>
    </w:r>
  </w:p>
  <w:p w:rsidR="0082555D" w:rsidRPr="00C02144" w:rsidRDefault="00C02144" w:rsidP="00C02144">
    <w:pPr>
      <w:jc w:val="right"/>
      <w:rPr>
        <w:iCs/>
      </w:rPr>
    </w:pPr>
    <w:r w:rsidRPr="00C02144">
      <w:rPr>
        <w:iCs/>
      </w:rPr>
      <w:t>SAGE Publishing,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207A"/>
    <w:multiLevelType w:val="hybridMultilevel"/>
    <w:tmpl w:val="F7004A56"/>
    <w:lvl w:ilvl="0" w:tplc="00010409">
      <w:start w:val="1"/>
      <w:numFmt w:val="bullet"/>
      <w:lvlText w:val=""/>
      <w:lvlJc w:val="left"/>
      <w:pPr>
        <w:tabs>
          <w:tab w:val="num" w:pos="1080"/>
        </w:tabs>
        <w:ind w:left="1080" w:hanging="360"/>
      </w:pPr>
      <w:rPr>
        <w:rFonts w:ascii="Symbol" w:hAnsi="Symbol" w:hint="default"/>
      </w:rPr>
    </w:lvl>
    <w:lvl w:ilvl="1" w:tplc="000F0409">
      <w:start w:val="1"/>
      <w:numFmt w:val="decimal"/>
      <w:lvlText w:val="%2."/>
      <w:lvlJc w:val="left"/>
      <w:pPr>
        <w:tabs>
          <w:tab w:val="num" w:pos="1800"/>
        </w:tabs>
        <w:ind w:left="1800" w:hanging="360"/>
      </w:pPr>
      <w:rPr>
        <w:rFont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BD"/>
    <w:rsid w:val="00492D7B"/>
    <w:rsid w:val="006A26BD"/>
    <w:rsid w:val="0082555D"/>
    <w:rsid w:val="00AB23B4"/>
    <w:rsid w:val="00C02144"/>
    <w:rsid w:val="00D74DCC"/>
    <w:rsid w:val="00F977D4"/>
    <w:rsid w:val="00FB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5D"/>
    <w:pPr>
      <w:spacing w:after="0" w:line="240" w:lineRule="auto"/>
      <w:ind w:left="432" w:hanging="432"/>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55D"/>
    <w:pPr>
      <w:keepNext/>
      <w:overflowPunct w:val="0"/>
      <w:autoSpaceDE w:val="0"/>
      <w:autoSpaceDN w:val="0"/>
      <w:adjustRightInd w:val="0"/>
      <w:ind w:left="0" w:firstLine="0"/>
      <w:textAlignment w:val="baseline"/>
      <w:outlineLvl w:val="0"/>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2555D"/>
    <w:pPr>
      <w:ind w:left="360" w:firstLine="0"/>
    </w:pPr>
  </w:style>
  <w:style w:type="character" w:customStyle="1" w:styleId="BodyText2Char">
    <w:name w:val="Body Text 2 Char"/>
    <w:basedOn w:val="DefaultParagraphFont"/>
    <w:link w:val="BodyText2"/>
    <w:rsid w:val="0082555D"/>
    <w:rPr>
      <w:rFonts w:ascii="Times New Roman" w:eastAsia="Times New Roman" w:hAnsi="Times New Roman" w:cs="Times New Roman"/>
      <w:sz w:val="24"/>
      <w:szCs w:val="24"/>
    </w:rPr>
  </w:style>
  <w:style w:type="paragraph" w:styleId="Header">
    <w:name w:val="header"/>
    <w:basedOn w:val="Normal"/>
    <w:link w:val="HeaderChar"/>
    <w:uiPriority w:val="99"/>
    <w:rsid w:val="0082555D"/>
    <w:pPr>
      <w:tabs>
        <w:tab w:val="center" w:pos="4320"/>
        <w:tab w:val="right" w:pos="8640"/>
      </w:tabs>
      <w:ind w:left="0" w:firstLine="0"/>
    </w:pPr>
    <w:rPr>
      <w:rFonts w:ascii="Courier" w:hAnsi="Courier"/>
      <w:szCs w:val="20"/>
      <w:lang w:val="x-none" w:eastAsia="x-none"/>
    </w:rPr>
  </w:style>
  <w:style w:type="character" w:customStyle="1" w:styleId="HeaderChar">
    <w:name w:val="Header Char"/>
    <w:basedOn w:val="DefaultParagraphFont"/>
    <w:link w:val="Header"/>
    <w:uiPriority w:val="99"/>
    <w:rsid w:val="0082555D"/>
    <w:rPr>
      <w:rFonts w:ascii="Courier" w:eastAsia="Times New Roman" w:hAnsi="Courier" w:cs="Times New Roman"/>
      <w:sz w:val="24"/>
      <w:szCs w:val="20"/>
      <w:lang w:val="x-none" w:eastAsia="x-none"/>
    </w:rPr>
  </w:style>
  <w:style w:type="paragraph" w:styleId="Footer">
    <w:name w:val="footer"/>
    <w:basedOn w:val="Normal"/>
    <w:link w:val="FooterChar"/>
    <w:uiPriority w:val="99"/>
    <w:unhideWhenUsed/>
    <w:rsid w:val="0082555D"/>
    <w:pPr>
      <w:tabs>
        <w:tab w:val="center" w:pos="4680"/>
        <w:tab w:val="right" w:pos="9360"/>
      </w:tabs>
    </w:pPr>
  </w:style>
  <w:style w:type="character" w:customStyle="1" w:styleId="FooterChar">
    <w:name w:val="Footer Char"/>
    <w:basedOn w:val="DefaultParagraphFont"/>
    <w:link w:val="Footer"/>
    <w:uiPriority w:val="99"/>
    <w:rsid w:val="0082555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2555D"/>
    <w:rPr>
      <w:rFonts w:ascii="Garamond" w:eastAsia="Times New Roman" w:hAnsi="Garamond" w:cs="Times New Roman"/>
      <w:sz w:val="24"/>
      <w:szCs w:val="20"/>
    </w:rPr>
  </w:style>
  <w:style w:type="paragraph" w:styleId="Title">
    <w:name w:val="Title"/>
    <w:basedOn w:val="Normal"/>
    <w:next w:val="Normal"/>
    <w:link w:val="TitleChar"/>
    <w:uiPriority w:val="10"/>
    <w:qFormat/>
    <w:rsid w:val="00C0214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2144"/>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55D"/>
    <w:pPr>
      <w:spacing w:after="0" w:line="240" w:lineRule="auto"/>
      <w:ind w:left="432" w:hanging="432"/>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55D"/>
    <w:pPr>
      <w:keepNext/>
      <w:overflowPunct w:val="0"/>
      <w:autoSpaceDE w:val="0"/>
      <w:autoSpaceDN w:val="0"/>
      <w:adjustRightInd w:val="0"/>
      <w:ind w:left="0" w:firstLine="0"/>
      <w:textAlignment w:val="baseline"/>
      <w:outlineLvl w:val="0"/>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2555D"/>
    <w:pPr>
      <w:ind w:left="360" w:firstLine="0"/>
    </w:pPr>
  </w:style>
  <w:style w:type="character" w:customStyle="1" w:styleId="BodyText2Char">
    <w:name w:val="Body Text 2 Char"/>
    <w:basedOn w:val="DefaultParagraphFont"/>
    <w:link w:val="BodyText2"/>
    <w:rsid w:val="0082555D"/>
    <w:rPr>
      <w:rFonts w:ascii="Times New Roman" w:eastAsia="Times New Roman" w:hAnsi="Times New Roman" w:cs="Times New Roman"/>
      <w:sz w:val="24"/>
      <w:szCs w:val="24"/>
    </w:rPr>
  </w:style>
  <w:style w:type="paragraph" w:styleId="Header">
    <w:name w:val="header"/>
    <w:basedOn w:val="Normal"/>
    <w:link w:val="HeaderChar"/>
    <w:uiPriority w:val="99"/>
    <w:rsid w:val="0082555D"/>
    <w:pPr>
      <w:tabs>
        <w:tab w:val="center" w:pos="4320"/>
        <w:tab w:val="right" w:pos="8640"/>
      </w:tabs>
      <w:ind w:left="0" w:firstLine="0"/>
    </w:pPr>
    <w:rPr>
      <w:rFonts w:ascii="Courier" w:hAnsi="Courier"/>
      <w:szCs w:val="20"/>
      <w:lang w:val="x-none" w:eastAsia="x-none"/>
    </w:rPr>
  </w:style>
  <w:style w:type="character" w:customStyle="1" w:styleId="HeaderChar">
    <w:name w:val="Header Char"/>
    <w:basedOn w:val="DefaultParagraphFont"/>
    <w:link w:val="Header"/>
    <w:uiPriority w:val="99"/>
    <w:rsid w:val="0082555D"/>
    <w:rPr>
      <w:rFonts w:ascii="Courier" w:eastAsia="Times New Roman" w:hAnsi="Courier" w:cs="Times New Roman"/>
      <w:sz w:val="24"/>
      <w:szCs w:val="20"/>
      <w:lang w:val="x-none" w:eastAsia="x-none"/>
    </w:rPr>
  </w:style>
  <w:style w:type="paragraph" w:styleId="Footer">
    <w:name w:val="footer"/>
    <w:basedOn w:val="Normal"/>
    <w:link w:val="FooterChar"/>
    <w:uiPriority w:val="99"/>
    <w:unhideWhenUsed/>
    <w:rsid w:val="0082555D"/>
    <w:pPr>
      <w:tabs>
        <w:tab w:val="center" w:pos="4680"/>
        <w:tab w:val="right" w:pos="9360"/>
      </w:tabs>
    </w:pPr>
  </w:style>
  <w:style w:type="character" w:customStyle="1" w:styleId="FooterChar">
    <w:name w:val="Footer Char"/>
    <w:basedOn w:val="DefaultParagraphFont"/>
    <w:link w:val="Footer"/>
    <w:uiPriority w:val="99"/>
    <w:rsid w:val="0082555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2555D"/>
    <w:rPr>
      <w:rFonts w:ascii="Garamond" w:eastAsia="Times New Roman" w:hAnsi="Garamond" w:cs="Times New Roman"/>
      <w:sz w:val="24"/>
      <w:szCs w:val="20"/>
    </w:rPr>
  </w:style>
  <w:style w:type="paragraph" w:styleId="Title">
    <w:name w:val="Title"/>
    <w:basedOn w:val="Normal"/>
    <w:next w:val="Normal"/>
    <w:link w:val="TitleChar"/>
    <w:uiPriority w:val="10"/>
    <w:qFormat/>
    <w:rsid w:val="00C0214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214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649">
      <w:bodyDiv w:val="1"/>
      <w:marLeft w:val="0"/>
      <w:marRight w:val="0"/>
      <w:marTop w:val="0"/>
      <w:marBottom w:val="0"/>
      <w:divBdr>
        <w:top w:val="none" w:sz="0" w:space="0" w:color="auto"/>
        <w:left w:val="none" w:sz="0" w:space="0" w:color="auto"/>
        <w:bottom w:val="none" w:sz="0" w:space="0" w:color="auto"/>
        <w:right w:val="none" w:sz="0" w:space="0" w:color="auto"/>
      </w:divBdr>
    </w:div>
    <w:div w:id="173614837">
      <w:bodyDiv w:val="1"/>
      <w:marLeft w:val="0"/>
      <w:marRight w:val="0"/>
      <w:marTop w:val="0"/>
      <w:marBottom w:val="0"/>
      <w:divBdr>
        <w:top w:val="none" w:sz="0" w:space="0" w:color="auto"/>
        <w:left w:val="none" w:sz="0" w:space="0" w:color="auto"/>
        <w:bottom w:val="none" w:sz="0" w:space="0" w:color="auto"/>
        <w:right w:val="none" w:sz="0" w:space="0" w:color="auto"/>
      </w:divBdr>
    </w:div>
    <w:div w:id="643050204">
      <w:bodyDiv w:val="1"/>
      <w:marLeft w:val="0"/>
      <w:marRight w:val="0"/>
      <w:marTop w:val="0"/>
      <w:marBottom w:val="0"/>
      <w:divBdr>
        <w:top w:val="none" w:sz="0" w:space="0" w:color="auto"/>
        <w:left w:val="none" w:sz="0" w:space="0" w:color="auto"/>
        <w:bottom w:val="none" w:sz="0" w:space="0" w:color="auto"/>
        <w:right w:val="none" w:sz="0" w:space="0" w:color="auto"/>
      </w:divBdr>
    </w:div>
    <w:div w:id="16637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Ancheta, Katie</dc:creator>
  <cp:keywords/>
  <dc:description/>
  <cp:lastModifiedBy>Palermini, Stephanie</cp:lastModifiedBy>
  <cp:revision>3</cp:revision>
  <dcterms:created xsi:type="dcterms:W3CDTF">2017-02-13T17:39:00Z</dcterms:created>
  <dcterms:modified xsi:type="dcterms:W3CDTF">2017-03-01T22:56:00Z</dcterms:modified>
</cp:coreProperties>
</file>