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E3F" w:rsidRPr="00747087" w:rsidRDefault="00895E3F" w:rsidP="00895E3F">
      <w:pPr>
        <w:spacing w:after="0" w:line="240" w:lineRule="auto"/>
        <w:jc w:val="center"/>
        <w:rPr>
          <w:b/>
          <w:color w:val="0000FF"/>
          <w:sz w:val="24"/>
          <w:szCs w:val="24"/>
        </w:rPr>
      </w:pPr>
      <w:r>
        <w:rPr>
          <w:b/>
          <w:color w:val="0000FF"/>
          <w:sz w:val="24"/>
          <w:szCs w:val="24"/>
        </w:rPr>
        <w:t>Class Activities</w:t>
      </w:r>
    </w:p>
    <w:p w:rsidR="00EE5DC9" w:rsidRPr="00C41E50" w:rsidRDefault="00EE5DC9" w:rsidP="0011535B">
      <w:pPr>
        <w:spacing w:after="0" w:line="240" w:lineRule="auto"/>
        <w:jc w:val="center"/>
        <w:rPr>
          <w:color w:val="0000FF"/>
          <w:sz w:val="24"/>
          <w:szCs w:val="24"/>
        </w:rPr>
      </w:pPr>
      <w:bookmarkStart w:id="0" w:name="_GoBack"/>
      <w:bookmarkEnd w:id="0"/>
      <w:r w:rsidRPr="00C41E50">
        <w:rPr>
          <w:color w:val="0000FF"/>
          <w:sz w:val="24"/>
          <w:szCs w:val="24"/>
        </w:rPr>
        <w:t xml:space="preserve">Chapter </w:t>
      </w:r>
      <w:r w:rsidR="0011535B" w:rsidRPr="00C41E50">
        <w:rPr>
          <w:color w:val="0000FF"/>
          <w:sz w:val="24"/>
          <w:szCs w:val="24"/>
        </w:rPr>
        <w:t>3</w:t>
      </w:r>
      <w:r w:rsidRPr="00C41E50">
        <w:rPr>
          <w:color w:val="0000FF"/>
          <w:sz w:val="24"/>
          <w:szCs w:val="24"/>
        </w:rPr>
        <w:t>:</w:t>
      </w:r>
      <w:r w:rsidR="0011535B" w:rsidRPr="00C41E50">
        <w:rPr>
          <w:color w:val="0000FF"/>
          <w:sz w:val="24"/>
          <w:szCs w:val="24"/>
        </w:rPr>
        <w:t xml:space="preserve"> Perception</w:t>
      </w:r>
      <w:r w:rsidRPr="00C41E50">
        <w:rPr>
          <w:color w:val="0000FF"/>
          <w:sz w:val="24"/>
          <w:szCs w:val="24"/>
        </w:rPr>
        <w:t xml:space="preserve"> </w:t>
      </w:r>
    </w:p>
    <w:p w:rsidR="0011535B" w:rsidRPr="0011535B" w:rsidRDefault="0011535B" w:rsidP="0011535B">
      <w:pPr>
        <w:autoSpaceDE w:val="0"/>
        <w:autoSpaceDN w:val="0"/>
        <w:adjustRightInd w:val="0"/>
        <w:spacing w:after="0" w:line="240" w:lineRule="auto"/>
        <w:rPr>
          <w:rFonts w:cs="Minion Pro"/>
          <w:color w:val="000000"/>
          <w:sz w:val="24"/>
          <w:szCs w:val="24"/>
        </w:rPr>
      </w:pPr>
    </w:p>
    <w:p w:rsidR="00C41E50" w:rsidRDefault="00C41E50" w:rsidP="00C41E50">
      <w:pPr>
        <w:rPr>
          <w:b/>
        </w:rPr>
      </w:pPr>
      <w:r>
        <w:rPr>
          <w:b/>
        </w:rPr>
        <w:t>Activity #1: Assumptions in Perception</w:t>
      </w:r>
    </w:p>
    <w:p w:rsidR="00C41E50" w:rsidRDefault="00C41E50" w:rsidP="00C41E50">
      <w:r w:rsidRPr="004402F9">
        <w:t xml:space="preserve">For this assignment, </w:t>
      </w:r>
      <w:r>
        <w:t>students are divided into groups of 4. They are given the following images (within each group, 2 students get one image and 2 students get the other</w:t>
      </w:r>
      <w:r w:rsidR="00A039C3">
        <w:t>)</w:t>
      </w:r>
      <w:r>
        <w:t>.  Each student should describe what is happening in the image without showing it to the rest of the group. The images are ambiguous and can be viewed from multiple perspectives. After each student describes the image, they all rotate the images and talk about what else they see. Many are surprised at how much they missed! (There is a cow and a dog in the following images.) Next, have the class discuss the assumptions we use in perception.</w:t>
      </w:r>
    </w:p>
    <w:p w:rsidR="00C41E50" w:rsidRDefault="00C41E50" w:rsidP="00C41E50"/>
    <w:p w:rsidR="00C41E50" w:rsidRDefault="00C41E50" w:rsidP="00C41E50">
      <w:r w:rsidRPr="00C07CE8">
        <w:rPr>
          <w:noProof/>
        </w:rPr>
        <w:drawing>
          <wp:inline distT="0" distB="0" distL="0" distR="0" wp14:anchorId="4BF956F9" wp14:editId="378A5FE8">
            <wp:extent cx="5943600" cy="4464050"/>
            <wp:effectExtent l="0" t="0" r="0" b="0"/>
            <wp:docPr id="51202" name="Picture 2" descr="http://eyetricks.com/1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2" name="Picture 2" descr="http://eyetricks.com/1101.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464050"/>
                    </a:xfrm>
                    <a:prstGeom prst="rect">
                      <a:avLst/>
                    </a:prstGeom>
                    <a:noFill/>
                    <a:extLst/>
                  </pic:spPr>
                </pic:pic>
              </a:graphicData>
            </a:graphic>
          </wp:inline>
        </w:drawing>
      </w:r>
    </w:p>
    <w:p w:rsidR="00C41E50" w:rsidRPr="004402F9" w:rsidRDefault="00C41E50" w:rsidP="00C41E50">
      <w:r w:rsidRPr="00C07CE8">
        <w:rPr>
          <w:noProof/>
        </w:rPr>
        <w:lastRenderedPageBreak/>
        <w:drawing>
          <wp:inline distT="0" distB="0" distL="0" distR="0" wp14:anchorId="528E0BC4" wp14:editId="2E6638CB">
            <wp:extent cx="5943600" cy="4420235"/>
            <wp:effectExtent l="0" t="0" r="0" b="0"/>
            <wp:docPr id="5" name="Picture 3" descr="Perception-DAL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Perception-DALMATI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4420235"/>
                    </a:xfrm>
                    <a:prstGeom prst="rect">
                      <a:avLst/>
                    </a:prstGeom>
                    <a:noFill/>
                    <a:extLst/>
                  </pic:spPr>
                </pic:pic>
              </a:graphicData>
            </a:graphic>
          </wp:inline>
        </w:drawing>
      </w:r>
    </w:p>
    <w:p w:rsidR="00C41E50" w:rsidRDefault="00C41E50" w:rsidP="00C41E50"/>
    <w:p w:rsidR="00A039C3" w:rsidRDefault="00A039C3" w:rsidP="00A039C3">
      <w:pPr>
        <w:rPr>
          <w:b/>
        </w:rPr>
      </w:pPr>
    </w:p>
    <w:p w:rsidR="00A039C3" w:rsidRDefault="00A039C3" w:rsidP="00A039C3">
      <w:pPr>
        <w:rPr>
          <w:b/>
        </w:rPr>
      </w:pPr>
    </w:p>
    <w:p w:rsidR="00A039C3" w:rsidRDefault="00A039C3" w:rsidP="00A039C3">
      <w:pPr>
        <w:rPr>
          <w:b/>
        </w:rPr>
      </w:pPr>
    </w:p>
    <w:p w:rsidR="00A039C3" w:rsidRDefault="00A039C3" w:rsidP="00A039C3">
      <w:pPr>
        <w:rPr>
          <w:b/>
        </w:rPr>
      </w:pPr>
    </w:p>
    <w:p w:rsidR="00A039C3" w:rsidRDefault="00A039C3" w:rsidP="00A039C3">
      <w:pPr>
        <w:rPr>
          <w:b/>
        </w:rPr>
      </w:pPr>
    </w:p>
    <w:p w:rsidR="00A039C3" w:rsidRDefault="00A039C3" w:rsidP="00A039C3">
      <w:pPr>
        <w:rPr>
          <w:b/>
        </w:rPr>
      </w:pPr>
    </w:p>
    <w:p w:rsidR="00A039C3" w:rsidRDefault="00A039C3" w:rsidP="00A039C3">
      <w:pPr>
        <w:rPr>
          <w:b/>
        </w:rPr>
      </w:pPr>
    </w:p>
    <w:p w:rsidR="00A039C3" w:rsidRDefault="00A039C3" w:rsidP="00A039C3">
      <w:pPr>
        <w:rPr>
          <w:b/>
        </w:rPr>
      </w:pPr>
    </w:p>
    <w:p w:rsidR="00A039C3" w:rsidRDefault="00A039C3" w:rsidP="00A039C3">
      <w:pPr>
        <w:rPr>
          <w:b/>
        </w:rPr>
      </w:pPr>
    </w:p>
    <w:p w:rsidR="00A039C3" w:rsidRDefault="00A039C3" w:rsidP="00A039C3">
      <w:pPr>
        <w:rPr>
          <w:b/>
        </w:rPr>
      </w:pPr>
    </w:p>
    <w:p w:rsidR="00A039C3" w:rsidRDefault="00A039C3" w:rsidP="00A039C3">
      <w:pPr>
        <w:rPr>
          <w:b/>
        </w:rPr>
      </w:pPr>
    </w:p>
    <w:p w:rsidR="00A039C3" w:rsidRDefault="00A039C3" w:rsidP="00A039C3">
      <w:pPr>
        <w:rPr>
          <w:b/>
        </w:rPr>
      </w:pPr>
      <w:r>
        <w:rPr>
          <w:b/>
        </w:rPr>
        <w:t xml:space="preserve">Activity #2: Top-Down Guidance in Perception </w:t>
      </w:r>
    </w:p>
    <w:p w:rsidR="00A039C3" w:rsidRDefault="00A039C3" w:rsidP="00A039C3">
      <w:r w:rsidRPr="004402F9">
        <w:t xml:space="preserve">For this assignment, </w:t>
      </w:r>
      <w:r>
        <w:t>students are divided into groups of 4. They are given the following images (one image per student) and each of them is instructed to describe what is happening in that image without showing it to the rest of the group. They should pay special attention to describing the item/object in the red circle. All the items are actually the same actual object, but our brain constructs an object based on the surrounding scene/context. Top-down guidance of perception is discussed.</w:t>
      </w:r>
    </w:p>
    <w:p w:rsidR="00A039C3" w:rsidRPr="00985142" w:rsidRDefault="00A039C3" w:rsidP="00A039C3">
      <w:pPr>
        <w:numPr>
          <w:ilvl w:val="0"/>
          <w:numId w:val="19"/>
        </w:numPr>
        <w:spacing w:after="160" w:line="259" w:lineRule="auto"/>
      </w:pPr>
      <w:r>
        <w:t xml:space="preserve">This is from </w:t>
      </w:r>
      <w:r w:rsidRPr="00985142">
        <w:rPr>
          <w:lang w:val="cs-CZ"/>
        </w:rPr>
        <w:t>Oliva &amp; Torralba, 2007</w:t>
      </w:r>
      <w:r>
        <w:rPr>
          <w:lang w:val="cs-CZ"/>
        </w:rPr>
        <w:t>: Multiple Personalities of a Blob.</w:t>
      </w:r>
    </w:p>
    <w:p w:rsidR="00A039C3" w:rsidRDefault="00A039C3" w:rsidP="00A039C3"/>
    <w:p w:rsidR="00A039C3" w:rsidRDefault="00A039C3" w:rsidP="00A039C3"/>
    <w:p w:rsidR="00A039C3" w:rsidRPr="004402F9" w:rsidRDefault="00A039C3" w:rsidP="00A039C3">
      <w:r w:rsidRPr="00985142">
        <w:rPr>
          <w:noProof/>
        </w:rPr>
        <w:drawing>
          <wp:anchor distT="0" distB="0" distL="114300" distR="114300" simplePos="0" relativeHeight="251659264" behindDoc="0" locked="0" layoutInCell="1" allowOverlap="1" wp14:anchorId="11AF91DF" wp14:editId="177BCA37">
            <wp:simplePos x="0" y="0"/>
            <wp:positionH relativeFrom="column">
              <wp:posOffset>0</wp:posOffset>
            </wp:positionH>
            <wp:positionV relativeFrom="paragraph">
              <wp:posOffset>-635</wp:posOffset>
            </wp:positionV>
            <wp:extent cx="2514600" cy="2502626"/>
            <wp:effectExtent l="0" t="0" r="0" b="0"/>
            <wp:wrapNone/>
            <wp:docPr id="419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6"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14600" cy="2502626"/>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r w:rsidRPr="00985142">
        <w:rPr>
          <w:noProof/>
        </w:rPr>
        <w:drawing>
          <wp:anchor distT="0" distB="0" distL="114300" distR="114300" simplePos="0" relativeHeight="251660288" behindDoc="0" locked="0" layoutInCell="1" allowOverlap="1" wp14:anchorId="03096E49" wp14:editId="1BD892E1">
            <wp:simplePos x="0" y="0"/>
            <wp:positionH relativeFrom="column">
              <wp:posOffset>2800350</wp:posOffset>
            </wp:positionH>
            <wp:positionV relativeFrom="paragraph">
              <wp:posOffset>-635</wp:posOffset>
            </wp:positionV>
            <wp:extent cx="2526461" cy="2502626"/>
            <wp:effectExtent l="0" t="0" r="7620" b="0"/>
            <wp:wrapNone/>
            <wp:docPr id="419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7"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6461" cy="2502626"/>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r w:rsidRPr="00985142">
        <w:rPr>
          <w:noProof/>
        </w:rPr>
        <w:drawing>
          <wp:anchor distT="0" distB="0" distL="114300" distR="114300" simplePos="0" relativeHeight="251661312" behindDoc="0" locked="0" layoutInCell="1" allowOverlap="1" wp14:anchorId="5E878998" wp14:editId="10B6847B">
            <wp:simplePos x="0" y="0"/>
            <wp:positionH relativeFrom="column">
              <wp:posOffset>0</wp:posOffset>
            </wp:positionH>
            <wp:positionV relativeFrom="paragraph">
              <wp:posOffset>2719705</wp:posOffset>
            </wp:positionV>
            <wp:extent cx="2514600" cy="2613698"/>
            <wp:effectExtent l="0" t="0" r="0" b="0"/>
            <wp:wrapNone/>
            <wp:docPr id="419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8"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600" cy="261369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r w:rsidRPr="00985142">
        <w:rPr>
          <w:noProof/>
        </w:rPr>
        <w:drawing>
          <wp:anchor distT="0" distB="0" distL="114300" distR="114300" simplePos="0" relativeHeight="251662336" behindDoc="0" locked="0" layoutInCell="1" allowOverlap="1" wp14:anchorId="45052A9D" wp14:editId="7240B142">
            <wp:simplePos x="0" y="0"/>
            <wp:positionH relativeFrom="column">
              <wp:posOffset>2800350</wp:posOffset>
            </wp:positionH>
            <wp:positionV relativeFrom="paragraph">
              <wp:posOffset>2719705</wp:posOffset>
            </wp:positionV>
            <wp:extent cx="2526461" cy="2551600"/>
            <wp:effectExtent l="0" t="0" r="7620" b="1270"/>
            <wp:wrapNone/>
            <wp:docPr id="4198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9"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6461" cy="2551600"/>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anchor>
        </w:drawing>
      </w:r>
    </w:p>
    <w:p w:rsidR="00A039C3" w:rsidRDefault="00A039C3" w:rsidP="00A039C3"/>
    <w:p w:rsidR="0011535B" w:rsidRDefault="0011535B"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11535B">
      <w:pPr>
        <w:spacing w:after="0" w:line="240" w:lineRule="auto"/>
        <w:ind w:left="360"/>
        <w:rPr>
          <w:sz w:val="24"/>
          <w:szCs w:val="24"/>
        </w:rPr>
      </w:pPr>
    </w:p>
    <w:p w:rsidR="00A039C3" w:rsidRDefault="00A039C3" w:rsidP="00A039C3">
      <w:pPr>
        <w:rPr>
          <w:b/>
        </w:rPr>
      </w:pPr>
      <w:r>
        <w:rPr>
          <w:b/>
        </w:rPr>
        <w:t>Activity #3: Cues used in perception/ Affordances</w:t>
      </w:r>
    </w:p>
    <w:p w:rsidR="00A039C3" w:rsidRDefault="00A039C3" w:rsidP="00A039C3">
      <w:r w:rsidRPr="004402F9">
        <w:t xml:space="preserve">For this assignment, </w:t>
      </w:r>
      <w:r>
        <w:t>ask students</w:t>
      </w:r>
      <w:r w:rsidRPr="004402F9">
        <w:t xml:space="preserve"> to </w:t>
      </w:r>
      <w:r>
        <w:t>work in pairs. Show the class this image via PowerPoint and ask them to quickly identify the scene. Then students should write down what each object is and what it is made out of.</w:t>
      </w:r>
    </w:p>
    <w:p w:rsidR="00A039C3" w:rsidRDefault="00A039C3" w:rsidP="00A039C3">
      <w:r>
        <w:t>This can be used to demonstrate a few things:</w:t>
      </w:r>
    </w:p>
    <w:p w:rsidR="00A039C3" w:rsidRDefault="00A039C3" w:rsidP="00A039C3">
      <w:pPr>
        <w:pStyle w:val="ListParagraph"/>
        <w:numPr>
          <w:ilvl w:val="0"/>
          <w:numId w:val="20"/>
        </w:numPr>
        <w:spacing w:after="160" w:line="259" w:lineRule="auto"/>
      </w:pPr>
      <w:r>
        <w:t>Unconscious inferences (we are able to recognize the kitchen easily)</w:t>
      </w:r>
    </w:p>
    <w:p w:rsidR="00A039C3" w:rsidRDefault="00A039C3" w:rsidP="00A039C3">
      <w:pPr>
        <w:pStyle w:val="ListParagraph"/>
        <w:numPr>
          <w:ilvl w:val="0"/>
          <w:numId w:val="20"/>
        </w:numPr>
        <w:spacing w:after="160" w:line="259" w:lineRule="auto"/>
      </w:pPr>
      <w:r>
        <w:t>Our brain filling in information about the identity of the objects (acorn is a chicken)</w:t>
      </w:r>
    </w:p>
    <w:p w:rsidR="00A039C3" w:rsidRDefault="00A039C3" w:rsidP="00A039C3">
      <w:pPr>
        <w:pStyle w:val="ListParagraph"/>
        <w:numPr>
          <w:ilvl w:val="0"/>
          <w:numId w:val="20"/>
        </w:numPr>
        <w:spacing w:after="160" w:line="259" w:lineRule="auto"/>
      </w:pPr>
      <w:r>
        <w:t>Affordances (functional fixedness- we can use different objects for a specific function).</w:t>
      </w:r>
    </w:p>
    <w:p w:rsidR="00A039C3" w:rsidRDefault="00D56EFE" w:rsidP="00A039C3">
      <w:r>
        <w:t>This type of image is</w:t>
      </w:r>
      <w:r w:rsidR="00A039C3">
        <w:t xml:space="preserve"> found under Joan Steiner look-alike images.</w:t>
      </w:r>
    </w:p>
    <w:p w:rsidR="00A039C3" w:rsidRDefault="00A039C3" w:rsidP="00A039C3"/>
    <w:p w:rsidR="00A039C3" w:rsidRPr="004402F9" w:rsidRDefault="00A039C3" w:rsidP="00A039C3">
      <w:r>
        <w:rPr>
          <w:noProof/>
        </w:rPr>
        <w:drawing>
          <wp:inline distT="0" distB="0" distL="0" distR="0" wp14:anchorId="6FCC5BAE" wp14:editId="0DE60FAF">
            <wp:extent cx="5943600" cy="4227195"/>
            <wp:effectExtent l="0" t="0" r="0" b="1905"/>
            <wp:docPr id="440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4"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4227195"/>
                    </a:xfrm>
                    <a:prstGeom prst="rect">
                      <a:avLst/>
                    </a:prstGeom>
                    <a:noFill/>
                    <a:ln>
                      <a:noFill/>
                    </a:ln>
                    <a:extLst/>
                  </pic:spPr>
                </pic:pic>
              </a:graphicData>
            </a:graphic>
          </wp:inline>
        </w:drawing>
      </w:r>
    </w:p>
    <w:p w:rsidR="00A039C3" w:rsidRPr="004402F9" w:rsidRDefault="00A039C3" w:rsidP="00A039C3"/>
    <w:p w:rsidR="00A039C3" w:rsidRPr="0011535B" w:rsidRDefault="00A039C3" w:rsidP="0011535B">
      <w:pPr>
        <w:spacing w:after="0" w:line="240" w:lineRule="auto"/>
        <w:ind w:left="360"/>
        <w:rPr>
          <w:sz w:val="24"/>
          <w:szCs w:val="24"/>
        </w:rPr>
      </w:pPr>
    </w:p>
    <w:sectPr w:rsidR="00A039C3" w:rsidRPr="0011535B">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895E3F" w:rsidRPr="00895E3F">
                            <w:rPr>
                              <w:noProof/>
                              <w:color w:val="FFFFFF"/>
                              <w:sz w:val="20"/>
                            </w:rPr>
                            <w:t>4</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895E3F" w:rsidRPr="00895E3F">
                      <w:rPr>
                        <w:noProof/>
                        <w:color w:val="FFFFFF"/>
                        <w:sz w:val="20"/>
                      </w:rPr>
                      <w:t>4</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5BB423"/>
    <w:multiLevelType w:val="hybridMultilevel"/>
    <w:tmpl w:val="A2C05B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E1F9E5D"/>
    <w:multiLevelType w:val="hybridMultilevel"/>
    <w:tmpl w:val="8499665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9A3CF4F"/>
    <w:multiLevelType w:val="hybridMultilevel"/>
    <w:tmpl w:val="9482EB3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C891898"/>
    <w:multiLevelType w:val="hybridMultilevel"/>
    <w:tmpl w:val="95C3249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0EA1EAA"/>
    <w:multiLevelType w:val="hybridMultilevel"/>
    <w:tmpl w:val="43291A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79647BA"/>
    <w:multiLevelType w:val="hybridMultilevel"/>
    <w:tmpl w:val="556DE0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9CA27C0"/>
    <w:multiLevelType w:val="hybridMultilevel"/>
    <w:tmpl w:val="3A86B7AA"/>
    <w:lvl w:ilvl="0" w:tplc="037CE3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E7527A"/>
    <w:multiLevelType w:val="hybridMultilevel"/>
    <w:tmpl w:val="B156D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2F61881"/>
    <w:multiLevelType w:val="hybridMultilevel"/>
    <w:tmpl w:val="6CD80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8CDF20"/>
    <w:multiLevelType w:val="hybridMultilevel"/>
    <w:tmpl w:val="BFED1AB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49E40501"/>
    <w:multiLevelType w:val="hybridMultilevel"/>
    <w:tmpl w:val="554CA7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B553130"/>
    <w:multiLevelType w:val="hybridMultilevel"/>
    <w:tmpl w:val="56C059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4C5A5C34"/>
    <w:multiLevelType w:val="hybridMultilevel"/>
    <w:tmpl w:val="0A6AE4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3E54D98"/>
    <w:multiLevelType w:val="hybridMultilevel"/>
    <w:tmpl w:val="16C25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DBE1528"/>
    <w:multiLevelType w:val="hybridMultilevel"/>
    <w:tmpl w:val="A0C2A37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67324215"/>
    <w:multiLevelType w:val="hybridMultilevel"/>
    <w:tmpl w:val="C78EA11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70B358D4"/>
    <w:multiLevelType w:val="hybridMultilevel"/>
    <w:tmpl w:val="19927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6BC4BFA"/>
    <w:multiLevelType w:val="hybridMultilevel"/>
    <w:tmpl w:val="17A205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2F0567"/>
    <w:multiLevelType w:val="hybridMultilevel"/>
    <w:tmpl w:val="E9700F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8CB5D0F"/>
    <w:multiLevelType w:val="hybridMultilevel"/>
    <w:tmpl w:val="95A6B08E"/>
    <w:lvl w:ilvl="0" w:tplc="AA7E4240">
      <w:start w:val="1"/>
      <w:numFmt w:val="bullet"/>
      <w:lvlText w:val=""/>
      <w:lvlJc w:val="left"/>
      <w:pPr>
        <w:tabs>
          <w:tab w:val="num" w:pos="720"/>
        </w:tabs>
        <w:ind w:left="720" w:hanging="360"/>
      </w:pPr>
      <w:rPr>
        <w:rFonts w:ascii="Wingdings" w:hAnsi="Wingdings" w:hint="default"/>
      </w:rPr>
    </w:lvl>
    <w:lvl w:ilvl="1" w:tplc="1B3ACD76" w:tentative="1">
      <w:start w:val="1"/>
      <w:numFmt w:val="bullet"/>
      <w:lvlText w:val=""/>
      <w:lvlJc w:val="left"/>
      <w:pPr>
        <w:tabs>
          <w:tab w:val="num" w:pos="1440"/>
        </w:tabs>
        <w:ind w:left="1440" w:hanging="360"/>
      </w:pPr>
      <w:rPr>
        <w:rFonts w:ascii="Wingdings" w:hAnsi="Wingdings" w:hint="default"/>
      </w:rPr>
    </w:lvl>
    <w:lvl w:ilvl="2" w:tplc="9B963234" w:tentative="1">
      <w:start w:val="1"/>
      <w:numFmt w:val="bullet"/>
      <w:lvlText w:val=""/>
      <w:lvlJc w:val="left"/>
      <w:pPr>
        <w:tabs>
          <w:tab w:val="num" w:pos="2160"/>
        </w:tabs>
        <w:ind w:left="2160" w:hanging="360"/>
      </w:pPr>
      <w:rPr>
        <w:rFonts w:ascii="Wingdings" w:hAnsi="Wingdings" w:hint="default"/>
      </w:rPr>
    </w:lvl>
    <w:lvl w:ilvl="3" w:tplc="41F48814" w:tentative="1">
      <w:start w:val="1"/>
      <w:numFmt w:val="bullet"/>
      <w:lvlText w:val=""/>
      <w:lvlJc w:val="left"/>
      <w:pPr>
        <w:tabs>
          <w:tab w:val="num" w:pos="2880"/>
        </w:tabs>
        <w:ind w:left="2880" w:hanging="360"/>
      </w:pPr>
      <w:rPr>
        <w:rFonts w:ascii="Wingdings" w:hAnsi="Wingdings" w:hint="default"/>
      </w:rPr>
    </w:lvl>
    <w:lvl w:ilvl="4" w:tplc="CB06302C" w:tentative="1">
      <w:start w:val="1"/>
      <w:numFmt w:val="bullet"/>
      <w:lvlText w:val=""/>
      <w:lvlJc w:val="left"/>
      <w:pPr>
        <w:tabs>
          <w:tab w:val="num" w:pos="3600"/>
        </w:tabs>
        <w:ind w:left="3600" w:hanging="360"/>
      </w:pPr>
      <w:rPr>
        <w:rFonts w:ascii="Wingdings" w:hAnsi="Wingdings" w:hint="default"/>
      </w:rPr>
    </w:lvl>
    <w:lvl w:ilvl="5" w:tplc="503C63B2" w:tentative="1">
      <w:start w:val="1"/>
      <w:numFmt w:val="bullet"/>
      <w:lvlText w:val=""/>
      <w:lvlJc w:val="left"/>
      <w:pPr>
        <w:tabs>
          <w:tab w:val="num" w:pos="4320"/>
        </w:tabs>
        <w:ind w:left="4320" w:hanging="360"/>
      </w:pPr>
      <w:rPr>
        <w:rFonts w:ascii="Wingdings" w:hAnsi="Wingdings" w:hint="default"/>
      </w:rPr>
    </w:lvl>
    <w:lvl w:ilvl="6" w:tplc="F93E7A3E" w:tentative="1">
      <w:start w:val="1"/>
      <w:numFmt w:val="bullet"/>
      <w:lvlText w:val=""/>
      <w:lvlJc w:val="left"/>
      <w:pPr>
        <w:tabs>
          <w:tab w:val="num" w:pos="5040"/>
        </w:tabs>
        <w:ind w:left="5040" w:hanging="360"/>
      </w:pPr>
      <w:rPr>
        <w:rFonts w:ascii="Wingdings" w:hAnsi="Wingdings" w:hint="default"/>
      </w:rPr>
    </w:lvl>
    <w:lvl w:ilvl="7" w:tplc="39C2426A" w:tentative="1">
      <w:start w:val="1"/>
      <w:numFmt w:val="bullet"/>
      <w:lvlText w:val=""/>
      <w:lvlJc w:val="left"/>
      <w:pPr>
        <w:tabs>
          <w:tab w:val="num" w:pos="5760"/>
        </w:tabs>
        <w:ind w:left="5760" w:hanging="360"/>
      </w:pPr>
      <w:rPr>
        <w:rFonts w:ascii="Wingdings" w:hAnsi="Wingdings" w:hint="default"/>
      </w:rPr>
    </w:lvl>
    <w:lvl w:ilvl="8" w:tplc="4852E41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1"/>
  </w:num>
  <w:num w:numId="4">
    <w:abstractNumId w:val="11"/>
  </w:num>
  <w:num w:numId="5">
    <w:abstractNumId w:val="5"/>
  </w:num>
  <w:num w:numId="6">
    <w:abstractNumId w:val="0"/>
  </w:num>
  <w:num w:numId="7">
    <w:abstractNumId w:val="4"/>
  </w:num>
  <w:num w:numId="8">
    <w:abstractNumId w:val="15"/>
  </w:num>
  <w:num w:numId="9">
    <w:abstractNumId w:val="3"/>
  </w:num>
  <w:num w:numId="10">
    <w:abstractNumId w:val="9"/>
  </w:num>
  <w:num w:numId="11">
    <w:abstractNumId w:val="2"/>
  </w:num>
  <w:num w:numId="12">
    <w:abstractNumId w:val="17"/>
  </w:num>
  <w:num w:numId="13">
    <w:abstractNumId w:val="16"/>
  </w:num>
  <w:num w:numId="14">
    <w:abstractNumId w:val="12"/>
  </w:num>
  <w:num w:numId="15">
    <w:abstractNumId w:val="7"/>
  </w:num>
  <w:num w:numId="16">
    <w:abstractNumId w:val="13"/>
  </w:num>
  <w:num w:numId="17">
    <w:abstractNumId w:val="18"/>
  </w:num>
  <w:num w:numId="18">
    <w:abstractNumId w:val="10"/>
  </w:num>
  <w:num w:numId="19">
    <w:abstractNumId w:val="1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35B"/>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806BF2"/>
    <w:rsid w:val="00807FE5"/>
    <w:rsid w:val="00817BD7"/>
    <w:rsid w:val="008223D3"/>
    <w:rsid w:val="00845332"/>
    <w:rsid w:val="00864547"/>
    <w:rsid w:val="008652EE"/>
    <w:rsid w:val="008800FB"/>
    <w:rsid w:val="00884D81"/>
    <w:rsid w:val="00886986"/>
    <w:rsid w:val="00895E3F"/>
    <w:rsid w:val="008A1B41"/>
    <w:rsid w:val="008D42A9"/>
    <w:rsid w:val="008E008C"/>
    <w:rsid w:val="008E2162"/>
    <w:rsid w:val="008E64FD"/>
    <w:rsid w:val="00903317"/>
    <w:rsid w:val="00911A42"/>
    <w:rsid w:val="009151C8"/>
    <w:rsid w:val="009206AF"/>
    <w:rsid w:val="009436A3"/>
    <w:rsid w:val="00963607"/>
    <w:rsid w:val="00971D84"/>
    <w:rsid w:val="00981583"/>
    <w:rsid w:val="00984870"/>
    <w:rsid w:val="009D3B58"/>
    <w:rsid w:val="00A0176F"/>
    <w:rsid w:val="00A02587"/>
    <w:rsid w:val="00A039C3"/>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41E50"/>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6EFE"/>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EE5DC9"/>
    <w:rsid w:val="00F06D7C"/>
    <w:rsid w:val="00F07A03"/>
    <w:rsid w:val="00F10868"/>
    <w:rsid w:val="00F125E1"/>
    <w:rsid w:val="00F22DF9"/>
    <w:rsid w:val="00F40711"/>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D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EE5DC9"/>
    <w:pPr>
      <w:autoSpaceDE w:val="0"/>
      <w:autoSpaceDN w:val="0"/>
      <w:adjustRightInd w:val="0"/>
      <w:spacing w:after="0" w:line="240" w:lineRule="auto"/>
    </w:pPr>
    <w:rPr>
      <w:rFonts w:ascii="Berthold Akzidenz Grotesk" w:hAnsi="Berthold Akzidenz Grotesk" w:cs="Berthold Akzidenz Grotesk"/>
      <w:color w:val="000000"/>
      <w:sz w:val="24"/>
      <w:szCs w:val="24"/>
    </w:rPr>
  </w:style>
  <w:style w:type="paragraph" w:styleId="ListParagraph">
    <w:name w:val="List Paragraph"/>
    <w:basedOn w:val="Normal"/>
    <w:uiPriority w:val="34"/>
    <w:qFormat/>
    <w:rsid w:val="0011535B"/>
    <w:pPr>
      <w:ind w:left="720"/>
      <w:contextualSpacing/>
    </w:pPr>
  </w:style>
  <w:style w:type="paragraph" w:customStyle="1" w:styleId="Pa463">
    <w:name w:val="Pa46+3"/>
    <w:basedOn w:val="Default"/>
    <w:next w:val="Default"/>
    <w:uiPriority w:val="99"/>
    <w:rsid w:val="0011535B"/>
    <w:pPr>
      <w:spacing w:line="201" w:lineRule="atLeast"/>
    </w:pPr>
    <w:rPr>
      <w:rFonts w:ascii="Minion Pro" w:hAnsi="Minion Pro" w:cstheme="minorBidi"/>
      <w:color w:val="auto"/>
    </w:rPr>
  </w:style>
  <w:style w:type="paragraph" w:styleId="BalloonText">
    <w:name w:val="Balloon Text"/>
    <w:basedOn w:val="Normal"/>
    <w:link w:val="BalloonTextChar"/>
    <w:uiPriority w:val="99"/>
    <w:semiHidden/>
    <w:unhideWhenUsed/>
    <w:rsid w:val="00C41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E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D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EE5DC9"/>
    <w:pPr>
      <w:autoSpaceDE w:val="0"/>
      <w:autoSpaceDN w:val="0"/>
      <w:adjustRightInd w:val="0"/>
      <w:spacing w:after="0" w:line="240" w:lineRule="auto"/>
    </w:pPr>
    <w:rPr>
      <w:rFonts w:ascii="Berthold Akzidenz Grotesk" w:hAnsi="Berthold Akzidenz Grotesk" w:cs="Berthold Akzidenz Grotesk"/>
      <w:color w:val="000000"/>
      <w:sz w:val="24"/>
      <w:szCs w:val="24"/>
    </w:rPr>
  </w:style>
  <w:style w:type="paragraph" w:styleId="ListParagraph">
    <w:name w:val="List Paragraph"/>
    <w:basedOn w:val="Normal"/>
    <w:uiPriority w:val="34"/>
    <w:qFormat/>
    <w:rsid w:val="0011535B"/>
    <w:pPr>
      <w:ind w:left="720"/>
      <w:contextualSpacing/>
    </w:pPr>
  </w:style>
  <w:style w:type="paragraph" w:customStyle="1" w:styleId="Pa463">
    <w:name w:val="Pa46+3"/>
    <w:basedOn w:val="Default"/>
    <w:next w:val="Default"/>
    <w:uiPriority w:val="99"/>
    <w:rsid w:val="0011535B"/>
    <w:pPr>
      <w:spacing w:line="201" w:lineRule="atLeast"/>
    </w:pPr>
    <w:rPr>
      <w:rFonts w:ascii="Minion Pro" w:hAnsi="Minion Pro" w:cstheme="minorBidi"/>
      <w:color w:val="auto"/>
    </w:rPr>
  </w:style>
  <w:style w:type="paragraph" w:styleId="BalloonText">
    <w:name w:val="Balloon Text"/>
    <w:basedOn w:val="Normal"/>
    <w:link w:val="BalloonTextChar"/>
    <w:uiPriority w:val="99"/>
    <w:semiHidden/>
    <w:unhideWhenUsed/>
    <w:rsid w:val="00C41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E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296</Words>
  <Characters>1693</Characters>
  <Application>Microsoft Office Word</Application>
  <DocSecurity>0</DocSecurity>
  <Lines>14</Lines>
  <Paragraphs>3</Paragraphs>
  <ScaleCrop>false</ScaleCrop>
  <Company>Sage Publications</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8</cp:revision>
  <dcterms:created xsi:type="dcterms:W3CDTF">2015-02-10T16:54:00Z</dcterms:created>
  <dcterms:modified xsi:type="dcterms:W3CDTF">2015-02-10T19:22:00Z</dcterms:modified>
</cp:coreProperties>
</file>