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0A32" w:rsidRPr="00A5323C" w:rsidRDefault="00DF0A32" w:rsidP="00DF0A32">
      <w:pPr>
        <w:pStyle w:val="Heading2"/>
      </w:pPr>
      <w:r w:rsidRPr="00A5323C">
        <w:t>Video/Audio Resources</w:t>
      </w:r>
    </w:p>
    <w:p w:rsidR="00B406D7" w:rsidRPr="00A5323C" w:rsidRDefault="00B406D7" w:rsidP="00B406D7">
      <w:pPr>
        <w:pStyle w:val="Heading1"/>
      </w:pPr>
      <w:r w:rsidRPr="00A5323C">
        <w:t>Chapter 4 Policy Analysis</w:t>
      </w:r>
    </w:p>
    <w:p w:rsidR="00626CA3" w:rsidRPr="00626CA3" w:rsidRDefault="00626CA3" w:rsidP="00626CA3"/>
    <w:p w:rsidR="00DF0A32" w:rsidRPr="00A5323C" w:rsidRDefault="00DF0A32" w:rsidP="00DF0A32">
      <w:pPr>
        <w:pStyle w:val="ListParagraph"/>
        <w:numPr>
          <w:ilvl w:val="0"/>
          <w:numId w:val="36"/>
        </w:numPr>
      </w:pPr>
      <w:r w:rsidRPr="00A5323C">
        <w:t xml:space="preserve">Video: </w:t>
      </w:r>
      <w:hyperlink r:id="rId6" w:history="1">
        <w:r w:rsidRPr="00A5323C">
          <w:rPr>
            <w:rStyle w:val="Hyperlink"/>
          </w:rPr>
          <w:t>https://www.youtube.com/watch?v=2nwZoV7dqoQ</w:t>
        </w:r>
      </w:hyperlink>
      <w:r w:rsidRPr="00A5323C">
        <w:t xml:space="preserve"> “Danger of Wildfires Increases in the West.” (July 25, 2014). ABC News report about the western U.S. drought and what is being done about it. (Time: 1:20)</w:t>
      </w:r>
    </w:p>
    <w:p w:rsidR="00DF0A32" w:rsidRPr="00A5323C" w:rsidRDefault="00DF0A32" w:rsidP="00DF0A32">
      <w:pPr>
        <w:pStyle w:val="ListParagraph"/>
        <w:numPr>
          <w:ilvl w:val="0"/>
          <w:numId w:val="36"/>
        </w:numPr>
      </w:pPr>
      <w:r w:rsidRPr="00A5323C">
        <w:t xml:space="preserve">Video: </w:t>
      </w:r>
      <w:hyperlink r:id="rId7" w:history="1">
        <w:r w:rsidRPr="00A5323C">
          <w:rPr>
            <w:rStyle w:val="Hyperlink"/>
          </w:rPr>
          <w:t>http://youtu.be/bSeSKKKnKyU</w:t>
        </w:r>
      </w:hyperlink>
      <w:r w:rsidRPr="00A5323C">
        <w:t xml:space="preserve"> “This Week: California Fire Emergency.” (May 18, 2014). ABC News. George Stephanopoulos interviews California Governor Jerry Brown about dealing with wildfires. (Time: 7:16)</w:t>
      </w:r>
    </w:p>
    <w:p w:rsidR="00DF0A32" w:rsidRPr="00A5323C" w:rsidRDefault="00DF0A32" w:rsidP="00DF0A32">
      <w:pPr>
        <w:pStyle w:val="ListParagraph"/>
        <w:numPr>
          <w:ilvl w:val="0"/>
          <w:numId w:val="36"/>
        </w:numPr>
      </w:pPr>
      <w:r w:rsidRPr="00A5323C">
        <w:t xml:space="preserve">Video: </w:t>
      </w:r>
      <w:hyperlink r:id="rId8" w:history="1">
        <w:r w:rsidR="00B9751B">
          <w:rPr>
            <w:rStyle w:val="Hyperlink"/>
          </w:rPr>
          <w:t>http://amanpour.blogs.cnn.com/2013/01/30/the-gun-numbers-america-doesnt-have/</w:t>
        </w:r>
      </w:hyperlink>
      <w:r w:rsidRPr="00A5323C">
        <w:t xml:space="preserve"> “Latest News: The gun numbers America doesn’t have.” (</w:t>
      </w:r>
      <w:r w:rsidR="00FC71EB">
        <w:t>January 30</w:t>
      </w:r>
      <w:bookmarkStart w:id="0" w:name="_GoBack"/>
      <w:bookmarkEnd w:id="0"/>
      <w:r w:rsidRPr="00A5323C">
        <w:t>, 2013). A CNN interview by Christia</w:t>
      </w:r>
      <w:r>
        <w:t>n</w:t>
      </w:r>
      <w:r w:rsidRPr="00A5323C">
        <w:t>e Amanpour with Dr. Mark Rosenberg of the CDC on the importance of analysis of gun violence data to understand the issue in order to develop effective policies. (Time: 7:59)</w:t>
      </w:r>
    </w:p>
    <w:p w:rsidR="00DF0A32" w:rsidRPr="00A5323C" w:rsidRDefault="00DF0A32" w:rsidP="00DF0A32">
      <w:pPr>
        <w:pStyle w:val="ListParagraph"/>
        <w:numPr>
          <w:ilvl w:val="0"/>
          <w:numId w:val="36"/>
        </w:numPr>
      </w:pPr>
      <w:r w:rsidRPr="00A5323C">
        <w:t xml:space="preserve">Video: </w:t>
      </w:r>
      <w:hyperlink r:id="rId9" w:history="1">
        <w:r w:rsidRPr="00A5323C">
          <w:rPr>
            <w:rStyle w:val="Hyperlink"/>
          </w:rPr>
          <w:t>http://www.youtube.com/embed/SLV2Qq49RW8</w:t>
        </w:r>
      </w:hyperlink>
      <w:r w:rsidRPr="00A5323C">
        <w:t xml:space="preserve"> “GAO: Accountability Is Our Middle Name.” (2011). </w:t>
      </w:r>
      <w:proofErr w:type="gramStart"/>
      <w:r w:rsidRPr="00A5323C">
        <w:t>An</w:t>
      </w:r>
      <w:proofErr w:type="gramEnd"/>
      <w:r w:rsidRPr="00A5323C">
        <w:t xml:space="preserve"> overview of the Government Accountability Office’s mission, operations, and impact. (Time: 2:45)</w:t>
      </w:r>
    </w:p>
    <w:p w:rsidR="00DF0A32" w:rsidRPr="00A5323C" w:rsidRDefault="00DF0A32" w:rsidP="00DF0A32">
      <w:pPr>
        <w:pStyle w:val="ListParagraph"/>
        <w:numPr>
          <w:ilvl w:val="0"/>
          <w:numId w:val="36"/>
        </w:numPr>
      </w:pPr>
      <w:r w:rsidRPr="00A5323C">
        <w:t xml:space="preserve">Video: </w:t>
      </w:r>
      <w:hyperlink r:id="rId10" w:history="1">
        <w:r w:rsidRPr="00A5323C">
          <w:rPr>
            <w:rStyle w:val="Hyperlink"/>
          </w:rPr>
          <w:t>http://youtu.be/iZlUxHdnqhg</w:t>
        </w:r>
      </w:hyperlink>
      <w:r w:rsidRPr="00A5323C">
        <w:t xml:space="preserve"> “The NSA knew our secrets. One year later, we know theirs.” (June 2, 2014). Illustrates the strong political position taken by a think tank, ACLU. Discuss the research that this interest group provides and how to evaluate the validity of information it presents. (Time: 1:56)</w:t>
      </w:r>
    </w:p>
    <w:p w:rsidR="00DF0A32" w:rsidRPr="00A5323C" w:rsidRDefault="00DF0A32" w:rsidP="00DF0A32">
      <w:pPr>
        <w:pStyle w:val="ListParagraph"/>
        <w:numPr>
          <w:ilvl w:val="0"/>
          <w:numId w:val="36"/>
        </w:numPr>
      </w:pPr>
      <w:r w:rsidRPr="00A5323C">
        <w:t xml:space="preserve">Video: </w:t>
      </w:r>
      <w:hyperlink r:id="rId11" w:history="1">
        <w:r w:rsidRPr="00A5323C">
          <w:rPr>
            <w:rStyle w:val="Hyperlink"/>
          </w:rPr>
          <w:t>https://www.youtube.com/watch?v=IbBp1yMU7lE</w:t>
        </w:r>
      </w:hyperlink>
      <w:r w:rsidRPr="00A5323C">
        <w:t xml:space="preserve"> “Utah Ending Homelessness by Giving Away Homes.” Host Richard Fowler discusses an innovative Utah policy to end homelessness, along with reviewing other homelessness policy alternatives that are used in other states. Good example of a policy proposal that is innovative and possibly contentious. (Time: 2:30)</w:t>
      </w:r>
    </w:p>
    <w:p w:rsidR="00DF0A32" w:rsidRPr="00A5323C" w:rsidRDefault="00DF0A32" w:rsidP="00DF0A32">
      <w:pPr>
        <w:pStyle w:val="ListParagraph"/>
        <w:numPr>
          <w:ilvl w:val="0"/>
          <w:numId w:val="36"/>
        </w:numPr>
      </w:pPr>
      <w:r w:rsidRPr="00A5323C">
        <w:t xml:space="preserve">Video: </w:t>
      </w:r>
      <w:hyperlink r:id="rId12" w:history="1">
        <w:r w:rsidRPr="00A5323C">
          <w:rPr>
            <w:rStyle w:val="Hyperlink"/>
          </w:rPr>
          <w:t>https://www.youtube.com/watch?v=dkpHOwAxJkc</w:t>
        </w:r>
      </w:hyperlink>
      <w:r w:rsidRPr="00A5323C">
        <w:t xml:space="preserve"> “The Lost Decade of the Middle Class.” (August 22, 2012). Example of a problem analysis on middle-class income by a credible think tank. (Time: 3:21)</w:t>
      </w:r>
    </w:p>
    <w:p w:rsidR="00DF0A32" w:rsidRPr="00A5323C" w:rsidRDefault="00DF0A32" w:rsidP="00DF0A32">
      <w:pPr>
        <w:pStyle w:val="ListParagraph"/>
        <w:numPr>
          <w:ilvl w:val="0"/>
          <w:numId w:val="36"/>
        </w:numPr>
      </w:pPr>
      <w:r w:rsidRPr="00A5323C">
        <w:t xml:space="preserve">Video: </w:t>
      </w:r>
      <w:hyperlink r:id="rId13" w:history="1">
        <w:r w:rsidRPr="00A5323C">
          <w:rPr>
            <w:rStyle w:val="Hyperlink"/>
          </w:rPr>
          <w:t>https://www.youtube.com/watch?v=GBUe-sJy7NQ</w:t>
        </w:r>
      </w:hyperlink>
      <w:r w:rsidRPr="00A5323C">
        <w:t xml:space="preserve"> “Arizona’s School Choice Policy.” (December 14, 2012). Dr. David Garcia interviewed about the effectiveness of the statewide policy enabling parents to choose for their children to attend a private school. Example of an evaluation of a policy. (Time: 8:57)</w:t>
      </w:r>
    </w:p>
    <w:p w:rsidR="00DF0A32" w:rsidRPr="00A5323C" w:rsidRDefault="00DF0A32" w:rsidP="00DF0A32">
      <w:pPr>
        <w:pStyle w:val="ListParagraph"/>
        <w:numPr>
          <w:ilvl w:val="0"/>
          <w:numId w:val="36"/>
        </w:numPr>
      </w:pPr>
      <w:r w:rsidRPr="00A5323C">
        <w:t xml:space="preserve">Video: </w:t>
      </w:r>
      <w:hyperlink r:id="rId14" w:history="1">
        <w:r w:rsidRPr="009A5044">
          <w:rPr>
            <w:rStyle w:val="Hyperlink"/>
          </w:rPr>
          <w:t>http://thedailyshow.cc.com/videos/w2vuc9/truce-defective</w:t>
        </w:r>
      </w:hyperlink>
      <w:r>
        <w:t xml:space="preserve"> </w:t>
      </w:r>
      <w:r w:rsidRPr="00A5323C">
        <w:t>“The Daily Show with Jon Stewart: Truce Defective.” (July 2</w:t>
      </w:r>
      <w:r>
        <w:t>8</w:t>
      </w:r>
      <w:r w:rsidRPr="00A5323C">
        <w:t>, 2014). Jon Stewart discusses several foreign-policy approaches to end the violence in the Middle East. (Time: 5:48)</w:t>
      </w:r>
    </w:p>
    <w:p w:rsidR="00DF0A32" w:rsidRPr="00A5323C" w:rsidRDefault="00DF0A32" w:rsidP="00DF0A32">
      <w:pPr>
        <w:pStyle w:val="ListParagraph"/>
        <w:numPr>
          <w:ilvl w:val="0"/>
          <w:numId w:val="36"/>
        </w:numPr>
      </w:pPr>
      <w:r w:rsidRPr="00A5323C">
        <w:t xml:space="preserve">Video: </w:t>
      </w:r>
      <w:hyperlink r:id="rId15" w:history="1">
        <w:r w:rsidRPr="00A5323C">
          <w:rPr>
            <w:rStyle w:val="Hyperlink"/>
          </w:rPr>
          <w:t>https://www.youtube.com/watch?v=uXTlgGhNnxQ</w:t>
        </w:r>
      </w:hyperlink>
      <w:r w:rsidRPr="00A5323C">
        <w:t xml:space="preserve"> “A Great Education for Every American Kid.” (November 16, 2012). A Walton Family Foundation video discussing education reform. Shows an interest group with a clear position on school choice to promote. (Time: 3:08)</w:t>
      </w:r>
    </w:p>
    <w:p w:rsidR="00C3292D" w:rsidRDefault="00C3292D" w:rsidP="00DF0A32">
      <w:pPr>
        <w:pStyle w:val="ListParagraph"/>
      </w:pPr>
    </w:p>
    <w:sectPr w:rsidR="00C329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53D1"/>
    <w:multiLevelType w:val="hybridMultilevel"/>
    <w:tmpl w:val="B3B4B282"/>
    <w:lvl w:ilvl="0" w:tplc="088E9F18">
      <w:start w:val="1"/>
      <w:numFmt w:val="bullet"/>
      <w:lvlText w:val="o"/>
      <w:lvlJc w:val="left"/>
      <w:pPr>
        <w:ind w:left="1080" w:hanging="360"/>
      </w:pPr>
      <w:rPr>
        <w:rFonts w:ascii="Courier New" w:hAnsi="Courier New" w:hint="default"/>
        <w:sz w:val="2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5C0AF3"/>
    <w:multiLevelType w:val="hybridMultilevel"/>
    <w:tmpl w:val="758039A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70613A"/>
    <w:multiLevelType w:val="hybridMultilevel"/>
    <w:tmpl w:val="4F1442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9DA1FD8"/>
    <w:multiLevelType w:val="hybridMultilevel"/>
    <w:tmpl w:val="CB4496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BD47E25"/>
    <w:multiLevelType w:val="hybridMultilevel"/>
    <w:tmpl w:val="B3DEBE9E"/>
    <w:lvl w:ilvl="0" w:tplc="3ADEA3FC">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755089"/>
    <w:multiLevelType w:val="hybridMultilevel"/>
    <w:tmpl w:val="1B18C1E0"/>
    <w:lvl w:ilvl="0" w:tplc="432C8312">
      <w:start w:val="1"/>
      <w:numFmt w:val="decimal"/>
      <w:lvlText w:val="%1."/>
      <w:lvlJc w:val="left"/>
      <w:pPr>
        <w:ind w:left="720" w:hanging="360"/>
      </w:pPr>
      <w:rPr>
        <w:rFonts w:ascii="Calibri" w:hAnsi="Calibri"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6D24C6"/>
    <w:multiLevelType w:val="hybridMultilevel"/>
    <w:tmpl w:val="6B88E16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B891CAD"/>
    <w:multiLevelType w:val="hybridMultilevel"/>
    <w:tmpl w:val="AC84F9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057457"/>
    <w:multiLevelType w:val="hybridMultilevel"/>
    <w:tmpl w:val="E21873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F955400"/>
    <w:multiLevelType w:val="hybridMultilevel"/>
    <w:tmpl w:val="63B231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6055EE"/>
    <w:multiLevelType w:val="hybridMultilevel"/>
    <w:tmpl w:val="C902D5A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4FC1433"/>
    <w:multiLevelType w:val="hybridMultilevel"/>
    <w:tmpl w:val="8B3889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51D0CE3"/>
    <w:multiLevelType w:val="hybridMultilevel"/>
    <w:tmpl w:val="08143A84"/>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88B10DD"/>
    <w:multiLevelType w:val="hybridMultilevel"/>
    <w:tmpl w:val="8020BE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2B145031"/>
    <w:multiLevelType w:val="hybridMultilevel"/>
    <w:tmpl w:val="72A245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2DF24A29"/>
    <w:multiLevelType w:val="hybridMultilevel"/>
    <w:tmpl w:val="97E6E1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2FFF1561"/>
    <w:multiLevelType w:val="hybridMultilevel"/>
    <w:tmpl w:val="BA783B9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25820D3"/>
    <w:multiLevelType w:val="hybridMultilevel"/>
    <w:tmpl w:val="D8F49B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DD71146"/>
    <w:multiLevelType w:val="hybridMultilevel"/>
    <w:tmpl w:val="207A4632"/>
    <w:lvl w:ilvl="0" w:tplc="58E2399E">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5162D2C"/>
    <w:multiLevelType w:val="hybridMultilevel"/>
    <w:tmpl w:val="6ACEC6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45E1172A"/>
    <w:multiLevelType w:val="hybridMultilevel"/>
    <w:tmpl w:val="8FC881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6404702"/>
    <w:multiLevelType w:val="hybridMultilevel"/>
    <w:tmpl w:val="4DF05F8C"/>
    <w:lvl w:ilvl="0" w:tplc="04090003">
      <w:start w:val="1"/>
      <w:numFmt w:val="bullet"/>
      <w:lvlText w:val="o"/>
      <w:lvlJc w:val="left"/>
      <w:pPr>
        <w:ind w:left="1440" w:hanging="360"/>
      </w:pPr>
      <w:rPr>
        <w:rFonts w:ascii="Courier New" w:hAnsi="Courier New" w:cs="Courier New" w:hint="default"/>
      </w:rPr>
    </w:lvl>
    <w:lvl w:ilvl="1" w:tplc="04090001">
      <w:start w:val="1"/>
      <w:numFmt w:val="bullet"/>
      <w:lvlText w:val=""/>
      <w:lvlJc w:val="left"/>
      <w:pPr>
        <w:ind w:left="2160" w:hanging="360"/>
      </w:pPr>
      <w:rPr>
        <w:rFonts w:ascii="Symbol" w:hAnsi="Symbol" w:hint="default"/>
      </w:rPr>
    </w:lvl>
    <w:lvl w:ilvl="2" w:tplc="04090003">
      <w:start w:val="1"/>
      <w:numFmt w:val="bullet"/>
      <w:lvlText w:val="o"/>
      <w:lvlJc w:val="left"/>
      <w:pPr>
        <w:ind w:left="2880" w:hanging="360"/>
      </w:pPr>
      <w:rPr>
        <w:rFonts w:ascii="Courier New" w:hAnsi="Courier New" w:cs="Courier New"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AD75A90"/>
    <w:multiLevelType w:val="hybridMultilevel"/>
    <w:tmpl w:val="BF162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ACF1294"/>
    <w:multiLevelType w:val="hybridMultilevel"/>
    <w:tmpl w:val="F0D0F0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5E286BF5"/>
    <w:multiLevelType w:val="hybridMultilevel"/>
    <w:tmpl w:val="C5A00C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637E367A"/>
    <w:multiLevelType w:val="hybridMultilevel"/>
    <w:tmpl w:val="551691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71E2BCB"/>
    <w:multiLevelType w:val="hybridMultilevel"/>
    <w:tmpl w:val="C79E87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7487CFB"/>
    <w:multiLevelType w:val="hybridMultilevel"/>
    <w:tmpl w:val="F6D03F9E"/>
    <w:lvl w:ilvl="0" w:tplc="0FFA61D0">
      <w:start w:val="1"/>
      <w:numFmt w:val="decimal"/>
      <w:lvlText w:val="%1."/>
      <w:lvlJc w:val="left"/>
      <w:pPr>
        <w:ind w:left="720" w:hanging="360"/>
      </w:pPr>
      <w:rPr>
        <w:rFonts w:ascii="Calibri" w:hAnsi="Calibri"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8AE3957"/>
    <w:multiLevelType w:val="hybridMultilevel"/>
    <w:tmpl w:val="B2BC425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9A95384"/>
    <w:multiLevelType w:val="hybridMultilevel"/>
    <w:tmpl w:val="468601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6A5A5D53"/>
    <w:multiLevelType w:val="hybridMultilevel"/>
    <w:tmpl w:val="831E77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6D9E05DB"/>
    <w:multiLevelType w:val="hybridMultilevel"/>
    <w:tmpl w:val="49E43C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743150AE"/>
    <w:multiLevelType w:val="hybridMultilevel"/>
    <w:tmpl w:val="EE20E4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75371E16"/>
    <w:multiLevelType w:val="hybridMultilevel"/>
    <w:tmpl w:val="AD5AFF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380CBF"/>
    <w:multiLevelType w:val="hybridMultilevel"/>
    <w:tmpl w:val="3DE86C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7EA42B0E"/>
    <w:multiLevelType w:val="hybridMultilevel"/>
    <w:tmpl w:val="DC0683E2"/>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22"/>
  </w:num>
  <w:num w:numId="3">
    <w:abstractNumId w:val="0"/>
  </w:num>
  <w:num w:numId="4">
    <w:abstractNumId w:val="28"/>
  </w:num>
  <w:num w:numId="5">
    <w:abstractNumId w:val="1"/>
  </w:num>
  <w:num w:numId="6">
    <w:abstractNumId w:val="19"/>
  </w:num>
  <w:num w:numId="7">
    <w:abstractNumId w:val="35"/>
  </w:num>
  <w:num w:numId="8">
    <w:abstractNumId w:val="3"/>
  </w:num>
  <w:num w:numId="9">
    <w:abstractNumId w:val="2"/>
  </w:num>
  <w:num w:numId="10">
    <w:abstractNumId w:val="25"/>
  </w:num>
  <w:num w:numId="11">
    <w:abstractNumId w:val="12"/>
  </w:num>
  <w:num w:numId="12">
    <w:abstractNumId w:val="4"/>
  </w:num>
  <w:num w:numId="13">
    <w:abstractNumId w:val="7"/>
  </w:num>
  <w:num w:numId="14">
    <w:abstractNumId w:val="18"/>
  </w:num>
  <w:num w:numId="15">
    <w:abstractNumId w:val="16"/>
  </w:num>
  <w:num w:numId="16">
    <w:abstractNumId w:val="13"/>
  </w:num>
  <w:num w:numId="17">
    <w:abstractNumId w:val="30"/>
  </w:num>
  <w:num w:numId="18">
    <w:abstractNumId w:val="34"/>
  </w:num>
  <w:num w:numId="19">
    <w:abstractNumId w:val="9"/>
  </w:num>
  <w:num w:numId="20">
    <w:abstractNumId w:val="17"/>
  </w:num>
  <w:num w:numId="21">
    <w:abstractNumId w:val="29"/>
  </w:num>
  <w:num w:numId="22">
    <w:abstractNumId w:val="31"/>
  </w:num>
  <w:num w:numId="23">
    <w:abstractNumId w:val="20"/>
  </w:num>
  <w:num w:numId="24">
    <w:abstractNumId w:val="5"/>
  </w:num>
  <w:num w:numId="25">
    <w:abstractNumId w:val="27"/>
  </w:num>
  <w:num w:numId="26">
    <w:abstractNumId w:val="15"/>
  </w:num>
  <w:num w:numId="27">
    <w:abstractNumId w:val="21"/>
  </w:num>
  <w:num w:numId="28">
    <w:abstractNumId w:val="24"/>
  </w:num>
  <w:num w:numId="29">
    <w:abstractNumId w:val="23"/>
  </w:num>
  <w:num w:numId="30">
    <w:abstractNumId w:val="32"/>
  </w:num>
  <w:num w:numId="31">
    <w:abstractNumId w:val="6"/>
  </w:num>
  <w:num w:numId="32">
    <w:abstractNumId w:val="10"/>
  </w:num>
  <w:num w:numId="33">
    <w:abstractNumId w:val="14"/>
  </w:num>
  <w:num w:numId="34">
    <w:abstractNumId w:val="8"/>
  </w:num>
  <w:num w:numId="35">
    <w:abstractNumId w:val="11"/>
  </w:num>
  <w:num w:numId="3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13D"/>
    <w:rsid w:val="0059213D"/>
    <w:rsid w:val="00626CA3"/>
    <w:rsid w:val="006914E6"/>
    <w:rsid w:val="007261E6"/>
    <w:rsid w:val="007F1880"/>
    <w:rsid w:val="00803B71"/>
    <w:rsid w:val="00A04A99"/>
    <w:rsid w:val="00A222F1"/>
    <w:rsid w:val="00B406D7"/>
    <w:rsid w:val="00B9751B"/>
    <w:rsid w:val="00C3292D"/>
    <w:rsid w:val="00DF0A32"/>
    <w:rsid w:val="00F347DB"/>
    <w:rsid w:val="00FC7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3D"/>
    <w:pPr>
      <w:spacing w:after="160" w:line="259" w:lineRule="auto"/>
    </w:pPr>
  </w:style>
  <w:style w:type="paragraph" w:styleId="Heading1">
    <w:name w:val="heading 1"/>
    <w:basedOn w:val="Normal"/>
    <w:next w:val="Normal"/>
    <w:link w:val="Heading1Char"/>
    <w:uiPriority w:val="9"/>
    <w:qFormat/>
    <w:rsid w:val="005921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921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213D"/>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59213D"/>
    <w:pPr>
      <w:ind w:left="720"/>
      <w:contextualSpacing/>
    </w:pPr>
  </w:style>
  <w:style w:type="character" w:customStyle="1" w:styleId="Heading1Char">
    <w:name w:val="Heading 1 Char"/>
    <w:basedOn w:val="DefaultParagraphFont"/>
    <w:link w:val="Heading1"/>
    <w:uiPriority w:val="9"/>
    <w:rsid w:val="0059213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F1880"/>
    <w:rPr>
      <w:color w:val="0000FF" w:themeColor="hyperlink"/>
      <w:u w:val="single"/>
    </w:rPr>
  </w:style>
  <w:style w:type="character" w:customStyle="1" w:styleId="watch-title">
    <w:name w:val="watch-title"/>
    <w:basedOn w:val="DefaultParagraphFont"/>
    <w:rsid w:val="007F1880"/>
  </w:style>
  <w:style w:type="paragraph" w:customStyle="1" w:styleId="BoxedExtract">
    <w:name w:val="Boxed Extract"/>
    <w:rsid w:val="00803B71"/>
    <w:pPr>
      <w:suppressAutoHyphens/>
      <w:spacing w:before="240" w:after="240" w:line="360" w:lineRule="auto"/>
      <w:ind w:left="720" w:right="720"/>
      <w:jc w:val="both"/>
    </w:pPr>
    <w:rPr>
      <w:rFonts w:ascii="Times New Roman" w:eastAsia="Times New Roman" w:hAnsi="Times New Roman" w:cs="Times New Roman"/>
      <w:kern w:val="24"/>
      <w:sz w:val="24"/>
      <w:szCs w:val="24"/>
    </w:rPr>
  </w:style>
  <w:style w:type="paragraph" w:customStyle="1" w:styleId="h3">
    <w:name w:val="h3"/>
    <w:basedOn w:val="Normal"/>
    <w:rsid w:val="00803B71"/>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71E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3D"/>
    <w:pPr>
      <w:spacing w:after="160" w:line="259" w:lineRule="auto"/>
    </w:pPr>
  </w:style>
  <w:style w:type="paragraph" w:styleId="Heading1">
    <w:name w:val="heading 1"/>
    <w:basedOn w:val="Normal"/>
    <w:next w:val="Normal"/>
    <w:link w:val="Heading1Char"/>
    <w:uiPriority w:val="9"/>
    <w:qFormat/>
    <w:rsid w:val="005921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921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213D"/>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59213D"/>
    <w:pPr>
      <w:ind w:left="720"/>
      <w:contextualSpacing/>
    </w:pPr>
  </w:style>
  <w:style w:type="character" w:customStyle="1" w:styleId="Heading1Char">
    <w:name w:val="Heading 1 Char"/>
    <w:basedOn w:val="DefaultParagraphFont"/>
    <w:link w:val="Heading1"/>
    <w:uiPriority w:val="9"/>
    <w:rsid w:val="0059213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F1880"/>
    <w:rPr>
      <w:color w:val="0000FF" w:themeColor="hyperlink"/>
      <w:u w:val="single"/>
    </w:rPr>
  </w:style>
  <w:style w:type="character" w:customStyle="1" w:styleId="watch-title">
    <w:name w:val="watch-title"/>
    <w:basedOn w:val="DefaultParagraphFont"/>
    <w:rsid w:val="007F1880"/>
  </w:style>
  <w:style w:type="paragraph" w:customStyle="1" w:styleId="BoxedExtract">
    <w:name w:val="Boxed Extract"/>
    <w:rsid w:val="00803B71"/>
    <w:pPr>
      <w:suppressAutoHyphens/>
      <w:spacing w:before="240" w:after="240" w:line="360" w:lineRule="auto"/>
      <w:ind w:left="720" w:right="720"/>
      <w:jc w:val="both"/>
    </w:pPr>
    <w:rPr>
      <w:rFonts w:ascii="Times New Roman" w:eastAsia="Times New Roman" w:hAnsi="Times New Roman" w:cs="Times New Roman"/>
      <w:kern w:val="24"/>
      <w:sz w:val="24"/>
      <w:szCs w:val="24"/>
    </w:rPr>
  </w:style>
  <w:style w:type="paragraph" w:customStyle="1" w:styleId="h3">
    <w:name w:val="h3"/>
    <w:basedOn w:val="Normal"/>
    <w:rsid w:val="00803B71"/>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C71E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amanpour.blogs.cnn.com/2013/01/30/the-gun-numbers-america-doesnt-have/" TargetMode="External"/><Relationship Id="rId13" Type="http://schemas.openxmlformats.org/officeDocument/2006/relationships/hyperlink" Target="https://www.youtube.com/watch?v=GBUe-sJy7NQ" TargetMode="External"/><Relationship Id="rId3" Type="http://schemas.microsoft.com/office/2007/relationships/stylesWithEffects" Target="stylesWithEffects.xml"/><Relationship Id="rId7" Type="http://schemas.openxmlformats.org/officeDocument/2006/relationships/hyperlink" Target="http://youtu.be/bSeSKKKnKyU" TargetMode="External"/><Relationship Id="rId12" Type="http://schemas.openxmlformats.org/officeDocument/2006/relationships/hyperlink" Target="https://www.youtube.com/watch?v=dkpHOwAxJkc"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youtube.com/watch?v=2nwZoV7dqoQ" TargetMode="External"/><Relationship Id="rId11" Type="http://schemas.openxmlformats.org/officeDocument/2006/relationships/hyperlink" Target="https://www.youtube.com/watch?v=IbBp1yMU7lE" TargetMode="External"/><Relationship Id="rId5" Type="http://schemas.openxmlformats.org/officeDocument/2006/relationships/webSettings" Target="webSettings.xml"/><Relationship Id="rId15" Type="http://schemas.openxmlformats.org/officeDocument/2006/relationships/hyperlink" Target="https://www.youtube.com/watch?v=uXTlgGhNnxQ" TargetMode="External"/><Relationship Id="rId10" Type="http://schemas.openxmlformats.org/officeDocument/2006/relationships/hyperlink" Target="http://youtu.be/iZlUxHdnqhg" TargetMode="External"/><Relationship Id="rId4" Type="http://schemas.openxmlformats.org/officeDocument/2006/relationships/settings" Target="settings.xml"/><Relationship Id="rId9" Type="http://schemas.openxmlformats.org/officeDocument/2006/relationships/hyperlink" Target="http://www.youtube.com/embed/SLV2Qq49RW8" TargetMode="External"/><Relationship Id="rId14" Type="http://schemas.openxmlformats.org/officeDocument/2006/relationships/hyperlink" Target="http://thedailyshow.cc.com/videos/w2vuc9/truce-defecti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495</Words>
  <Characters>2828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Scappini, John</cp:lastModifiedBy>
  <cp:revision>3</cp:revision>
  <dcterms:created xsi:type="dcterms:W3CDTF">2016-02-02T21:00:00Z</dcterms:created>
  <dcterms:modified xsi:type="dcterms:W3CDTF">2016-02-02T21:17:00Z</dcterms:modified>
</cp:coreProperties>
</file>