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B28" w:rsidRPr="00F01147" w:rsidRDefault="008C2B28" w:rsidP="00F01147">
      <w:pPr>
        <w:rPr>
          <w:rFonts w:asciiTheme="minorHAnsi" w:hAnsiTheme="minorHAnsi" w:cs="Arial"/>
          <w:color w:val="0000D4"/>
          <w:sz w:val="22"/>
          <w:szCs w:val="22"/>
          <w:u w:val="single"/>
        </w:rPr>
      </w:pPr>
      <w:r w:rsidRPr="00F01147">
        <w:rPr>
          <w:rFonts w:asciiTheme="minorHAnsi" w:hAnsiTheme="minorHAnsi"/>
          <w:sz w:val="22"/>
          <w:szCs w:val="22"/>
        </w:rPr>
        <w:t xml:space="preserve">1. Goode, E. (2004). Legalize It? </w:t>
      </w:r>
      <w:proofErr w:type="gramStart"/>
      <w:r w:rsidRPr="00F01147">
        <w:rPr>
          <w:rFonts w:asciiTheme="minorHAnsi" w:hAnsiTheme="minorHAnsi"/>
          <w:sz w:val="22"/>
          <w:szCs w:val="22"/>
        </w:rPr>
        <w:t>A Bulletin from the War on Drugs.</w:t>
      </w:r>
      <w:proofErr w:type="gramEnd"/>
      <w:r w:rsidRPr="00F01147">
        <w:rPr>
          <w:rFonts w:asciiTheme="minorHAnsi" w:hAnsiTheme="minorHAnsi"/>
          <w:sz w:val="22"/>
          <w:szCs w:val="22"/>
        </w:rPr>
        <w:t xml:space="preserve"> </w:t>
      </w:r>
      <w:r w:rsidRPr="00F01147">
        <w:rPr>
          <w:rFonts w:asciiTheme="minorHAnsi" w:hAnsiTheme="minorHAnsi"/>
          <w:i/>
          <w:sz w:val="22"/>
          <w:szCs w:val="22"/>
        </w:rPr>
        <w:t>Contexts</w:t>
      </w:r>
      <w:r w:rsidRPr="00F01147">
        <w:rPr>
          <w:rFonts w:asciiTheme="minorHAnsi" w:hAnsiTheme="minorHAnsi"/>
          <w:sz w:val="22"/>
          <w:szCs w:val="22"/>
        </w:rPr>
        <w:t xml:space="preserve">, 3, 19-25. </w:t>
      </w:r>
      <w:proofErr w:type="spellStart"/>
      <w:proofErr w:type="gramStart"/>
      <w:r w:rsidRPr="00F01147">
        <w:rPr>
          <w:rFonts w:asciiTheme="minorHAnsi" w:hAnsiTheme="minorHAnsi"/>
          <w:sz w:val="22"/>
          <w:szCs w:val="22"/>
        </w:rPr>
        <w:t>doi</w:t>
      </w:r>
      <w:proofErr w:type="spellEnd"/>
      <w:proofErr w:type="gramEnd"/>
      <w:r w:rsidRPr="00F01147">
        <w:rPr>
          <w:rFonts w:asciiTheme="minorHAnsi" w:hAnsiTheme="minorHAnsi"/>
          <w:sz w:val="22"/>
          <w:szCs w:val="22"/>
        </w:rPr>
        <w:t>: 10.1525/ctx.2004.3.3.19 [</w:t>
      </w:r>
      <w:hyperlink r:id="rId7" w:history="1">
        <w:r w:rsidRPr="00F01147">
          <w:rPr>
            <w:rFonts w:asciiTheme="minorHAnsi" w:hAnsiTheme="minorHAnsi" w:cs="Arial"/>
            <w:color w:val="0000D4"/>
            <w:sz w:val="22"/>
            <w:szCs w:val="22"/>
            <w:u w:val="single"/>
          </w:rPr>
          <w:t>http://ctx.sagepub.com/cgi/reprint/3/3/19?ijkey=4xLJ8LMWgyhAk&amp;keytype=ref&amp;siteid=spctx</w:t>
        </w:r>
      </w:hyperlink>
      <w:r w:rsidRPr="00F01147">
        <w:rPr>
          <w:rFonts w:asciiTheme="minorHAnsi" w:hAnsiTheme="minorHAnsi"/>
          <w:sz w:val="22"/>
          <w:szCs w:val="22"/>
        </w:rPr>
        <w:t>]</w:t>
      </w:r>
    </w:p>
    <w:p w:rsidR="008C2B28" w:rsidRPr="00F01147" w:rsidRDefault="008C2B28" w:rsidP="00F01147">
      <w:pPr>
        <w:rPr>
          <w:rFonts w:asciiTheme="minorHAnsi" w:hAnsiTheme="minorHAnsi"/>
          <w:sz w:val="22"/>
          <w:szCs w:val="22"/>
        </w:rPr>
      </w:pPr>
      <w:r w:rsidRPr="00F01147">
        <w:rPr>
          <w:rFonts w:asciiTheme="minorHAnsi" w:hAnsiTheme="minorHAnsi"/>
          <w:sz w:val="22"/>
          <w:szCs w:val="22"/>
        </w:rPr>
        <w:t>What is the middle ground between strict criminal punishment and outright legalization of drugs?</w:t>
      </w:r>
    </w:p>
    <w:p w:rsidR="008C2B28" w:rsidRPr="00F01147" w:rsidRDefault="008C2B28" w:rsidP="00F01147">
      <w:pPr>
        <w:rPr>
          <w:rFonts w:asciiTheme="minorHAnsi" w:hAnsiTheme="minorHAnsi" w:cs="Arial"/>
          <w:sz w:val="22"/>
          <w:szCs w:val="22"/>
        </w:rPr>
      </w:pPr>
      <w:r w:rsidRPr="00F01147">
        <w:rPr>
          <w:rFonts w:asciiTheme="minorHAnsi" w:hAnsiTheme="minorHAnsi"/>
          <w:sz w:val="22"/>
          <w:szCs w:val="22"/>
        </w:rPr>
        <w:t xml:space="preserve">@ Learning Objective: </w:t>
      </w:r>
      <w:r w:rsidRPr="00F01147">
        <w:rPr>
          <w:rFonts w:asciiTheme="minorHAnsi" w:hAnsiTheme="minorHAnsi" w:cs="Arial"/>
          <w:sz w:val="22"/>
          <w:szCs w:val="22"/>
        </w:rPr>
        <w:t>15-6: Discuss three reasons drugs should be legalized and three reasons they should not be</w:t>
      </w:r>
    </w:p>
    <w:p w:rsidR="008C2B28" w:rsidRPr="00F01147" w:rsidRDefault="008C2B28" w:rsidP="00F01147">
      <w:pPr>
        <w:rPr>
          <w:rFonts w:asciiTheme="minorHAnsi" w:hAnsiTheme="minorHAnsi"/>
          <w:sz w:val="22"/>
          <w:szCs w:val="22"/>
        </w:rPr>
      </w:pPr>
      <w:r w:rsidRPr="00F01147">
        <w:rPr>
          <w:rFonts w:asciiTheme="minorHAnsi" w:hAnsiTheme="minorHAnsi"/>
          <w:sz w:val="22"/>
          <w:szCs w:val="22"/>
        </w:rPr>
        <w:t>a. The war on drugs</w:t>
      </w:r>
      <w:bookmarkStart w:id="0" w:name="_GoBack"/>
      <w:bookmarkEnd w:id="0"/>
    </w:p>
    <w:p w:rsidR="008C2B28" w:rsidRPr="00F01147" w:rsidRDefault="008C2B28" w:rsidP="00F01147">
      <w:pPr>
        <w:rPr>
          <w:rFonts w:asciiTheme="minorHAnsi" w:hAnsiTheme="minorHAnsi"/>
          <w:sz w:val="22"/>
          <w:szCs w:val="22"/>
        </w:rPr>
      </w:pPr>
      <w:r w:rsidRPr="00F01147">
        <w:rPr>
          <w:rFonts w:asciiTheme="minorHAnsi" w:hAnsiTheme="minorHAnsi"/>
          <w:sz w:val="22"/>
          <w:szCs w:val="22"/>
        </w:rPr>
        <w:t>b. Drug treatment</w:t>
      </w:r>
    </w:p>
    <w:p w:rsidR="008C2B28" w:rsidRPr="00F01147" w:rsidRDefault="008C2B28" w:rsidP="00F01147">
      <w:pPr>
        <w:rPr>
          <w:rFonts w:asciiTheme="minorHAnsi" w:hAnsiTheme="minorHAnsi"/>
          <w:sz w:val="22"/>
          <w:szCs w:val="22"/>
        </w:rPr>
      </w:pPr>
      <w:r w:rsidRPr="00F01147">
        <w:rPr>
          <w:rFonts w:asciiTheme="minorHAnsi" w:hAnsiTheme="minorHAnsi"/>
          <w:sz w:val="22"/>
          <w:szCs w:val="22"/>
        </w:rPr>
        <w:t>c. Medicalization</w:t>
      </w:r>
    </w:p>
    <w:p w:rsidR="008C2B28" w:rsidRPr="00F01147" w:rsidRDefault="008C2B28" w:rsidP="00F01147">
      <w:pPr>
        <w:rPr>
          <w:rFonts w:asciiTheme="minorHAnsi" w:hAnsiTheme="minorHAnsi"/>
          <w:sz w:val="22"/>
          <w:szCs w:val="22"/>
        </w:rPr>
      </w:pPr>
      <w:r w:rsidRPr="00F01147">
        <w:rPr>
          <w:rFonts w:asciiTheme="minorHAnsi" w:hAnsiTheme="minorHAnsi"/>
          <w:sz w:val="22"/>
          <w:szCs w:val="22"/>
        </w:rPr>
        <w:t>*d. Harm reduction</w:t>
      </w:r>
    </w:p>
    <w:p w:rsidR="008C2B28" w:rsidRPr="00F01147" w:rsidRDefault="008C2B28" w:rsidP="00F01147">
      <w:pPr>
        <w:rPr>
          <w:rFonts w:asciiTheme="minorHAnsi" w:hAnsiTheme="minorHAnsi"/>
          <w:sz w:val="22"/>
          <w:szCs w:val="22"/>
        </w:rPr>
      </w:pPr>
    </w:p>
    <w:p w:rsidR="008C2B28" w:rsidRPr="00F01147" w:rsidRDefault="008C2B28" w:rsidP="00F01147">
      <w:pPr>
        <w:rPr>
          <w:rFonts w:asciiTheme="minorHAnsi" w:hAnsiTheme="minorHAnsi" w:cs="Arial"/>
          <w:color w:val="0000D4"/>
          <w:sz w:val="22"/>
          <w:szCs w:val="22"/>
          <w:u w:val="single"/>
        </w:rPr>
      </w:pPr>
      <w:r w:rsidRPr="00F01147">
        <w:rPr>
          <w:rFonts w:asciiTheme="minorHAnsi" w:hAnsiTheme="minorHAnsi"/>
          <w:sz w:val="22"/>
          <w:szCs w:val="22"/>
        </w:rPr>
        <w:t xml:space="preserve">2. Goode, E. (2004). Legalize It? </w:t>
      </w:r>
      <w:proofErr w:type="gramStart"/>
      <w:r w:rsidRPr="00F01147">
        <w:rPr>
          <w:rFonts w:asciiTheme="minorHAnsi" w:hAnsiTheme="minorHAnsi"/>
          <w:sz w:val="22"/>
          <w:szCs w:val="22"/>
        </w:rPr>
        <w:t>A Bulletin from the War on Drugs.</w:t>
      </w:r>
      <w:proofErr w:type="gramEnd"/>
      <w:r w:rsidRPr="00F01147">
        <w:rPr>
          <w:rFonts w:asciiTheme="minorHAnsi" w:hAnsiTheme="minorHAnsi"/>
          <w:sz w:val="22"/>
          <w:szCs w:val="22"/>
        </w:rPr>
        <w:t xml:space="preserve"> </w:t>
      </w:r>
      <w:r w:rsidRPr="00F01147">
        <w:rPr>
          <w:rFonts w:asciiTheme="minorHAnsi" w:hAnsiTheme="minorHAnsi"/>
          <w:i/>
          <w:sz w:val="22"/>
          <w:szCs w:val="22"/>
        </w:rPr>
        <w:t>Contexts</w:t>
      </w:r>
      <w:r w:rsidRPr="00F01147">
        <w:rPr>
          <w:rFonts w:asciiTheme="minorHAnsi" w:hAnsiTheme="minorHAnsi"/>
          <w:sz w:val="22"/>
          <w:szCs w:val="22"/>
        </w:rPr>
        <w:t xml:space="preserve">, 3, 19-25. </w:t>
      </w:r>
      <w:proofErr w:type="spellStart"/>
      <w:proofErr w:type="gramStart"/>
      <w:r w:rsidRPr="00F01147">
        <w:rPr>
          <w:rFonts w:asciiTheme="minorHAnsi" w:hAnsiTheme="minorHAnsi"/>
          <w:sz w:val="22"/>
          <w:szCs w:val="22"/>
        </w:rPr>
        <w:t>doi</w:t>
      </w:r>
      <w:proofErr w:type="spellEnd"/>
      <w:proofErr w:type="gramEnd"/>
      <w:r w:rsidRPr="00F01147">
        <w:rPr>
          <w:rFonts w:asciiTheme="minorHAnsi" w:hAnsiTheme="minorHAnsi"/>
          <w:sz w:val="22"/>
          <w:szCs w:val="22"/>
        </w:rPr>
        <w:t>: 10.1525/ctx.2004.3.3.19 [</w:t>
      </w:r>
      <w:hyperlink r:id="rId8" w:history="1">
        <w:r w:rsidRPr="00F01147">
          <w:rPr>
            <w:rFonts w:asciiTheme="minorHAnsi" w:hAnsiTheme="minorHAnsi" w:cs="Arial"/>
            <w:color w:val="0000D4"/>
            <w:sz w:val="22"/>
            <w:szCs w:val="22"/>
            <w:u w:val="single"/>
          </w:rPr>
          <w:t>http://ctx.sagepub.com/cgi/reprint/3/3/19?ijkey=4xLJ8LMWgyhAk&amp;keytype=ref&amp;siteid=spctx</w:t>
        </w:r>
      </w:hyperlink>
      <w:r w:rsidRPr="00F01147">
        <w:rPr>
          <w:rFonts w:asciiTheme="minorHAnsi" w:hAnsiTheme="minorHAnsi"/>
          <w:sz w:val="22"/>
          <w:szCs w:val="22"/>
        </w:rPr>
        <w:t>]</w:t>
      </w:r>
    </w:p>
    <w:p w:rsidR="008C2B28" w:rsidRPr="00F01147" w:rsidRDefault="008C2B28" w:rsidP="00F01147">
      <w:pPr>
        <w:rPr>
          <w:rFonts w:asciiTheme="minorHAnsi" w:hAnsiTheme="minorHAnsi"/>
          <w:sz w:val="22"/>
          <w:szCs w:val="22"/>
        </w:rPr>
      </w:pPr>
      <w:r w:rsidRPr="00F01147">
        <w:rPr>
          <w:rFonts w:asciiTheme="minorHAnsi" w:hAnsiTheme="minorHAnsi"/>
          <w:sz w:val="22"/>
          <w:szCs w:val="22"/>
        </w:rPr>
        <w:t>The author asserts that the outright legalization of hard drugs is both politically impossible and</w:t>
      </w:r>
    </w:p>
    <w:p w:rsidR="008C2B28" w:rsidRPr="00F01147" w:rsidRDefault="008C2B28" w:rsidP="00F01147">
      <w:pPr>
        <w:rPr>
          <w:rFonts w:asciiTheme="minorHAnsi" w:hAnsiTheme="minorHAnsi" w:cs="Arial"/>
          <w:sz w:val="22"/>
          <w:szCs w:val="22"/>
        </w:rPr>
      </w:pPr>
      <w:r w:rsidRPr="00F01147">
        <w:rPr>
          <w:rFonts w:asciiTheme="minorHAnsi" w:hAnsiTheme="minorHAnsi"/>
          <w:sz w:val="22"/>
          <w:szCs w:val="22"/>
        </w:rPr>
        <w:t xml:space="preserve">@ Learning Objective: </w:t>
      </w:r>
      <w:r w:rsidRPr="00F01147">
        <w:rPr>
          <w:rFonts w:asciiTheme="minorHAnsi" w:hAnsiTheme="minorHAnsi" w:cs="Arial"/>
          <w:sz w:val="22"/>
          <w:szCs w:val="22"/>
        </w:rPr>
        <w:t>15-6: Discuss three reasons drugs should be legalized and three reasons they should not be</w:t>
      </w:r>
    </w:p>
    <w:p w:rsidR="008C2B28" w:rsidRPr="00F01147" w:rsidRDefault="008C2B28" w:rsidP="00F01147">
      <w:pPr>
        <w:rPr>
          <w:rFonts w:asciiTheme="minorHAnsi" w:hAnsiTheme="minorHAnsi"/>
          <w:sz w:val="22"/>
          <w:szCs w:val="22"/>
        </w:rPr>
      </w:pPr>
      <w:proofErr w:type="gramStart"/>
      <w:r w:rsidRPr="00F01147">
        <w:rPr>
          <w:rFonts w:asciiTheme="minorHAnsi" w:hAnsiTheme="minorHAnsi"/>
          <w:sz w:val="22"/>
          <w:szCs w:val="22"/>
        </w:rPr>
        <w:t>*a. potentially dangerous.</w:t>
      </w:r>
      <w:proofErr w:type="gramEnd"/>
    </w:p>
    <w:p w:rsidR="008C2B28" w:rsidRPr="00F01147" w:rsidRDefault="008C2B28" w:rsidP="00F01147">
      <w:pPr>
        <w:rPr>
          <w:rFonts w:asciiTheme="minorHAnsi" w:hAnsiTheme="minorHAnsi"/>
          <w:sz w:val="22"/>
          <w:szCs w:val="22"/>
        </w:rPr>
      </w:pPr>
      <w:proofErr w:type="gramStart"/>
      <w:r w:rsidRPr="00F01147">
        <w:rPr>
          <w:rFonts w:asciiTheme="minorHAnsi" w:hAnsiTheme="minorHAnsi"/>
          <w:sz w:val="22"/>
          <w:szCs w:val="22"/>
        </w:rPr>
        <w:t>b</w:t>
      </w:r>
      <w:proofErr w:type="gramEnd"/>
      <w:r w:rsidRPr="00F01147">
        <w:rPr>
          <w:rFonts w:asciiTheme="minorHAnsi" w:hAnsiTheme="minorHAnsi"/>
          <w:sz w:val="22"/>
          <w:szCs w:val="22"/>
        </w:rPr>
        <w:t>. socially unnecessary.</w:t>
      </w:r>
    </w:p>
    <w:p w:rsidR="008C2B28" w:rsidRPr="00F01147" w:rsidRDefault="008C2B28" w:rsidP="00F01147">
      <w:pPr>
        <w:rPr>
          <w:rFonts w:asciiTheme="minorHAnsi" w:hAnsiTheme="minorHAnsi"/>
          <w:sz w:val="22"/>
          <w:szCs w:val="22"/>
        </w:rPr>
      </w:pPr>
      <w:proofErr w:type="gramStart"/>
      <w:r w:rsidRPr="00F01147">
        <w:rPr>
          <w:rFonts w:asciiTheme="minorHAnsi" w:hAnsiTheme="minorHAnsi"/>
          <w:sz w:val="22"/>
          <w:szCs w:val="22"/>
        </w:rPr>
        <w:t>c</w:t>
      </w:r>
      <w:proofErr w:type="gramEnd"/>
      <w:r w:rsidRPr="00F01147">
        <w:rPr>
          <w:rFonts w:asciiTheme="minorHAnsi" w:hAnsiTheme="minorHAnsi"/>
          <w:sz w:val="22"/>
          <w:szCs w:val="22"/>
        </w:rPr>
        <w:t xml:space="preserve">. essentially preventable. </w:t>
      </w:r>
    </w:p>
    <w:p w:rsidR="008C2B28" w:rsidRPr="00F01147" w:rsidRDefault="008C2B28" w:rsidP="00F01147">
      <w:pPr>
        <w:rPr>
          <w:rFonts w:asciiTheme="minorHAnsi" w:hAnsiTheme="minorHAnsi"/>
          <w:sz w:val="22"/>
          <w:szCs w:val="22"/>
        </w:rPr>
      </w:pPr>
      <w:proofErr w:type="gramStart"/>
      <w:r w:rsidRPr="00F01147">
        <w:rPr>
          <w:rFonts w:asciiTheme="minorHAnsi" w:hAnsiTheme="minorHAnsi"/>
          <w:sz w:val="22"/>
          <w:szCs w:val="22"/>
        </w:rPr>
        <w:t>d</w:t>
      </w:r>
      <w:proofErr w:type="gramEnd"/>
      <w:r w:rsidRPr="00F01147">
        <w:rPr>
          <w:rFonts w:asciiTheme="minorHAnsi" w:hAnsiTheme="minorHAnsi"/>
          <w:sz w:val="22"/>
          <w:szCs w:val="22"/>
        </w:rPr>
        <w:t>. psychologically destabilizing.</w:t>
      </w:r>
    </w:p>
    <w:p w:rsidR="008C2B28" w:rsidRPr="00F01147" w:rsidRDefault="008C2B28" w:rsidP="00F01147">
      <w:pPr>
        <w:rPr>
          <w:rFonts w:asciiTheme="minorHAnsi" w:hAnsiTheme="minorHAnsi"/>
          <w:sz w:val="22"/>
          <w:szCs w:val="22"/>
        </w:rPr>
      </w:pPr>
    </w:p>
    <w:p w:rsidR="008C2B28" w:rsidRPr="00F01147" w:rsidRDefault="008C2B28" w:rsidP="00F01147">
      <w:pPr>
        <w:rPr>
          <w:rFonts w:asciiTheme="minorHAnsi" w:hAnsiTheme="minorHAnsi"/>
          <w:sz w:val="22"/>
          <w:szCs w:val="22"/>
        </w:rPr>
      </w:pPr>
      <w:r w:rsidRPr="00F01147">
        <w:rPr>
          <w:rFonts w:asciiTheme="minorHAnsi" w:hAnsiTheme="minorHAnsi"/>
          <w:sz w:val="22"/>
          <w:szCs w:val="22"/>
        </w:rPr>
        <w:t>Type: E</w:t>
      </w:r>
    </w:p>
    <w:p w:rsidR="008C2B28" w:rsidRPr="00F01147" w:rsidRDefault="008C2B28" w:rsidP="00F01147">
      <w:pPr>
        <w:rPr>
          <w:rFonts w:asciiTheme="minorHAnsi" w:hAnsiTheme="minorHAnsi" w:cs="Arial"/>
          <w:color w:val="0000D4"/>
          <w:sz w:val="22"/>
          <w:szCs w:val="22"/>
          <w:u w:val="single"/>
        </w:rPr>
      </w:pPr>
      <w:r w:rsidRPr="00F01147">
        <w:rPr>
          <w:rFonts w:asciiTheme="minorHAnsi" w:hAnsiTheme="minorHAnsi"/>
          <w:sz w:val="22"/>
          <w:szCs w:val="22"/>
        </w:rPr>
        <w:t xml:space="preserve">3. Goode, E. (2004). Legalize It? </w:t>
      </w:r>
      <w:proofErr w:type="gramStart"/>
      <w:r w:rsidRPr="00F01147">
        <w:rPr>
          <w:rFonts w:asciiTheme="minorHAnsi" w:hAnsiTheme="minorHAnsi"/>
          <w:sz w:val="22"/>
          <w:szCs w:val="22"/>
        </w:rPr>
        <w:t>A Bulletin from the War on Drugs.</w:t>
      </w:r>
      <w:proofErr w:type="gramEnd"/>
      <w:r w:rsidRPr="00F01147">
        <w:rPr>
          <w:rFonts w:asciiTheme="minorHAnsi" w:hAnsiTheme="minorHAnsi"/>
          <w:sz w:val="22"/>
          <w:szCs w:val="22"/>
        </w:rPr>
        <w:t xml:space="preserve"> </w:t>
      </w:r>
      <w:r w:rsidRPr="00F01147">
        <w:rPr>
          <w:rFonts w:asciiTheme="minorHAnsi" w:hAnsiTheme="minorHAnsi"/>
          <w:i/>
          <w:sz w:val="22"/>
          <w:szCs w:val="22"/>
        </w:rPr>
        <w:t>Contexts</w:t>
      </w:r>
      <w:r w:rsidRPr="00F01147">
        <w:rPr>
          <w:rFonts w:asciiTheme="minorHAnsi" w:hAnsiTheme="minorHAnsi"/>
          <w:sz w:val="22"/>
          <w:szCs w:val="22"/>
        </w:rPr>
        <w:t xml:space="preserve">, 3, 19-25. </w:t>
      </w:r>
      <w:proofErr w:type="spellStart"/>
      <w:proofErr w:type="gramStart"/>
      <w:r w:rsidRPr="00F01147">
        <w:rPr>
          <w:rFonts w:asciiTheme="minorHAnsi" w:hAnsiTheme="minorHAnsi"/>
          <w:sz w:val="22"/>
          <w:szCs w:val="22"/>
        </w:rPr>
        <w:t>doi</w:t>
      </w:r>
      <w:proofErr w:type="spellEnd"/>
      <w:proofErr w:type="gramEnd"/>
      <w:r w:rsidRPr="00F01147">
        <w:rPr>
          <w:rFonts w:asciiTheme="minorHAnsi" w:hAnsiTheme="minorHAnsi"/>
          <w:sz w:val="22"/>
          <w:szCs w:val="22"/>
        </w:rPr>
        <w:t>: 10.1525/ctx.2004.3.3.19 [</w:t>
      </w:r>
      <w:hyperlink r:id="rId9" w:history="1">
        <w:r w:rsidRPr="00F01147">
          <w:rPr>
            <w:rFonts w:asciiTheme="minorHAnsi" w:hAnsiTheme="minorHAnsi" w:cs="Arial"/>
            <w:color w:val="0000D4"/>
            <w:sz w:val="22"/>
            <w:szCs w:val="22"/>
            <w:u w:val="single"/>
          </w:rPr>
          <w:t>http://ctx.sagepub.com/cgi/reprint/3/3/19?ijkey=4xLJ8LMWgyhAk&amp;keytype=ref&amp;siteid=spctx</w:t>
        </w:r>
      </w:hyperlink>
      <w:r w:rsidRPr="00F01147">
        <w:rPr>
          <w:rFonts w:asciiTheme="minorHAnsi" w:hAnsiTheme="minorHAnsi"/>
          <w:sz w:val="22"/>
          <w:szCs w:val="22"/>
        </w:rPr>
        <w:t>]</w:t>
      </w:r>
    </w:p>
    <w:p w:rsidR="008C2B28" w:rsidRPr="00F01147" w:rsidRDefault="008C2B28" w:rsidP="00F01147">
      <w:pPr>
        <w:rPr>
          <w:rFonts w:asciiTheme="minorHAnsi" w:hAnsiTheme="minorHAnsi"/>
          <w:sz w:val="22"/>
          <w:szCs w:val="22"/>
        </w:rPr>
      </w:pPr>
      <w:r w:rsidRPr="00F01147">
        <w:rPr>
          <w:rFonts w:asciiTheme="minorHAnsi" w:hAnsiTheme="minorHAnsi"/>
          <w:sz w:val="22"/>
          <w:szCs w:val="22"/>
        </w:rPr>
        <w:t>According to the author, we learned three lessons from prohibition. Describe these.</w:t>
      </w:r>
    </w:p>
    <w:p w:rsidR="008C2B28" w:rsidRPr="00F01147" w:rsidRDefault="008C2B28" w:rsidP="00F01147">
      <w:pPr>
        <w:rPr>
          <w:rFonts w:asciiTheme="minorHAnsi" w:hAnsiTheme="minorHAnsi"/>
          <w:sz w:val="22"/>
          <w:szCs w:val="22"/>
        </w:rPr>
      </w:pPr>
      <w:r w:rsidRPr="00F01147">
        <w:rPr>
          <w:rFonts w:asciiTheme="minorHAnsi" w:hAnsiTheme="minorHAnsi"/>
          <w:sz w:val="22"/>
          <w:szCs w:val="22"/>
        </w:rPr>
        <w:t>*a. Answers may vary. (1) Criminalization can work to discourage use. (2) Outlawing illicit substances may generate damaging unanticipated consequences. (3) Behavior that is in the mainstream of American culture probably cannot be successfully prohibited.</w:t>
      </w:r>
    </w:p>
    <w:p w:rsidR="008C2B28" w:rsidRPr="00F01147" w:rsidRDefault="008C2B28" w:rsidP="00F01147">
      <w:pPr>
        <w:rPr>
          <w:rFonts w:asciiTheme="minorHAnsi" w:hAnsiTheme="minorHAnsi" w:cs="Arial"/>
          <w:sz w:val="22"/>
          <w:szCs w:val="22"/>
        </w:rPr>
      </w:pPr>
      <w:r w:rsidRPr="00F01147">
        <w:rPr>
          <w:rFonts w:asciiTheme="minorHAnsi" w:hAnsiTheme="minorHAnsi"/>
          <w:sz w:val="22"/>
          <w:szCs w:val="22"/>
        </w:rPr>
        <w:t xml:space="preserve">@ Learning Objective: </w:t>
      </w:r>
      <w:r w:rsidRPr="00F01147">
        <w:rPr>
          <w:rFonts w:asciiTheme="minorHAnsi" w:hAnsiTheme="minorHAnsi" w:cs="Arial"/>
          <w:sz w:val="22"/>
          <w:szCs w:val="22"/>
        </w:rPr>
        <w:t>15-6: Discuss three reasons drugs should be legalized and three reasons they should not be</w:t>
      </w:r>
    </w:p>
    <w:p w:rsidR="006D2DAC" w:rsidRPr="001173CD" w:rsidRDefault="006D2DAC" w:rsidP="00BD5F8B">
      <w:pPr>
        <w:rPr>
          <w:rFonts w:asciiTheme="minorHAnsi" w:hAnsiTheme="minorHAnsi" w:cs="Arial"/>
          <w:sz w:val="22"/>
          <w:szCs w:val="22"/>
        </w:rPr>
      </w:pPr>
    </w:p>
    <w:sectPr w:rsidR="006D2DAC" w:rsidRPr="001173CD">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7FE" w:rsidRDefault="001017FE" w:rsidP="008B59A4">
      <w:r>
        <w:separator/>
      </w:r>
    </w:p>
  </w:endnote>
  <w:endnote w:type="continuationSeparator" w:id="0">
    <w:p w:rsidR="001017FE" w:rsidRDefault="001017FE" w:rsidP="008B5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7FE" w:rsidRDefault="001017FE" w:rsidP="008B59A4">
      <w:r>
        <w:separator/>
      </w:r>
    </w:p>
  </w:footnote>
  <w:footnote w:type="continuationSeparator" w:id="0">
    <w:p w:rsidR="001017FE" w:rsidRDefault="001017FE" w:rsidP="008B5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9A4" w:rsidRDefault="008B59A4" w:rsidP="008B59A4">
    <w:pPr>
      <w:pStyle w:val="Header"/>
    </w:pPr>
    <w:r>
      <w:t>Payne, Introduction to Criminal Justice</w:t>
    </w:r>
  </w:p>
  <w:p w:rsidR="008B59A4" w:rsidRDefault="007C3783" w:rsidP="008B59A4">
    <w:pPr>
      <w:pStyle w:val="Header"/>
    </w:pPr>
    <w:r>
      <w:t xml:space="preserve">Chapter </w:t>
    </w:r>
    <w:r w:rsidR="001A5766">
      <w:t>1</w:t>
    </w:r>
    <w:r w:rsidR="008C2B28">
      <w:t>5</w:t>
    </w:r>
    <w:r w:rsidR="008B59A4">
      <w:t>; Journal Article Questions</w:t>
    </w:r>
  </w:p>
  <w:p w:rsidR="008B59A4" w:rsidRDefault="008B59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A4"/>
    <w:rsid w:val="000B4B44"/>
    <w:rsid w:val="001017FE"/>
    <w:rsid w:val="001173CD"/>
    <w:rsid w:val="001370DD"/>
    <w:rsid w:val="00153474"/>
    <w:rsid w:val="001A5766"/>
    <w:rsid w:val="001A6B15"/>
    <w:rsid w:val="001D4D3F"/>
    <w:rsid w:val="00213C16"/>
    <w:rsid w:val="002155F0"/>
    <w:rsid w:val="00294440"/>
    <w:rsid w:val="003C74E2"/>
    <w:rsid w:val="003D11F3"/>
    <w:rsid w:val="003D4D09"/>
    <w:rsid w:val="004A3CB4"/>
    <w:rsid w:val="004A50CD"/>
    <w:rsid w:val="004D3596"/>
    <w:rsid w:val="00535FCA"/>
    <w:rsid w:val="0054196B"/>
    <w:rsid w:val="005676E3"/>
    <w:rsid w:val="00614750"/>
    <w:rsid w:val="00666B20"/>
    <w:rsid w:val="00692D33"/>
    <w:rsid w:val="006A2F6B"/>
    <w:rsid w:val="006D2DAC"/>
    <w:rsid w:val="006F7521"/>
    <w:rsid w:val="00736C08"/>
    <w:rsid w:val="007568E7"/>
    <w:rsid w:val="007C3783"/>
    <w:rsid w:val="007D382F"/>
    <w:rsid w:val="007F36C3"/>
    <w:rsid w:val="00812DF8"/>
    <w:rsid w:val="0081419D"/>
    <w:rsid w:val="008565DF"/>
    <w:rsid w:val="0088632E"/>
    <w:rsid w:val="008B59A4"/>
    <w:rsid w:val="008C2B28"/>
    <w:rsid w:val="008D34F7"/>
    <w:rsid w:val="008D5063"/>
    <w:rsid w:val="00983FE1"/>
    <w:rsid w:val="009D12D4"/>
    <w:rsid w:val="00A638DB"/>
    <w:rsid w:val="00A87301"/>
    <w:rsid w:val="00AD2E65"/>
    <w:rsid w:val="00AF0785"/>
    <w:rsid w:val="00B23430"/>
    <w:rsid w:val="00B3769C"/>
    <w:rsid w:val="00BD5F8B"/>
    <w:rsid w:val="00BE6FBD"/>
    <w:rsid w:val="00C011D9"/>
    <w:rsid w:val="00CF2679"/>
    <w:rsid w:val="00D10453"/>
    <w:rsid w:val="00D1432B"/>
    <w:rsid w:val="00D2457D"/>
    <w:rsid w:val="00D37003"/>
    <w:rsid w:val="00D46BC5"/>
    <w:rsid w:val="00DE133C"/>
    <w:rsid w:val="00DF2AA2"/>
    <w:rsid w:val="00E0555F"/>
    <w:rsid w:val="00E42410"/>
    <w:rsid w:val="00F01147"/>
    <w:rsid w:val="00F01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 w:type="paragraph" w:styleId="ListParagraph">
    <w:name w:val="List Paragraph"/>
    <w:basedOn w:val="Normal"/>
    <w:uiPriority w:val="34"/>
    <w:qFormat/>
    <w:rsid w:val="00E0555F"/>
    <w:pPr>
      <w:spacing w:after="200" w:line="276" w:lineRule="auto"/>
      <w:ind w:left="720"/>
      <w:contextualSpacing/>
    </w:pPr>
    <w:rPr>
      <w:rFonts w:asciiTheme="minorHAnsi" w:eastAsiaTheme="minorEastAsia" w:hAnsiTheme="minorHAnsi" w:cstheme="minorBid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 w:type="paragraph" w:styleId="ListParagraph">
    <w:name w:val="List Paragraph"/>
    <w:basedOn w:val="Normal"/>
    <w:uiPriority w:val="34"/>
    <w:qFormat/>
    <w:rsid w:val="00E0555F"/>
    <w:pPr>
      <w:spacing w:after="200" w:line="276" w:lineRule="auto"/>
      <w:ind w:left="720"/>
      <w:contextualSpacing/>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747239">
      <w:bodyDiv w:val="1"/>
      <w:marLeft w:val="0"/>
      <w:marRight w:val="0"/>
      <w:marTop w:val="0"/>
      <w:marBottom w:val="0"/>
      <w:divBdr>
        <w:top w:val="none" w:sz="0" w:space="0" w:color="auto"/>
        <w:left w:val="none" w:sz="0" w:space="0" w:color="auto"/>
        <w:bottom w:val="none" w:sz="0" w:space="0" w:color="auto"/>
        <w:right w:val="none" w:sz="0" w:space="0" w:color="auto"/>
      </w:divBdr>
    </w:div>
    <w:div w:id="1239443300">
      <w:bodyDiv w:val="1"/>
      <w:marLeft w:val="0"/>
      <w:marRight w:val="0"/>
      <w:marTop w:val="0"/>
      <w:marBottom w:val="0"/>
      <w:divBdr>
        <w:top w:val="none" w:sz="0" w:space="0" w:color="auto"/>
        <w:left w:val="none" w:sz="0" w:space="0" w:color="auto"/>
        <w:bottom w:val="none" w:sz="0" w:space="0" w:color="auto"/>
        <w:right w:val="none" w:sz="0" w:space="0" w:color="auto"/>
      </w:divBdr>
    </w:div>
    <w:div w:id="1388072994">
      <w:marLeft w:val="0"/>
      <w:marRight w:val="0"/>
      <w:marTop w:val="0"/>
      <w:marBottom w:val="0"/>
      <w:divBdr>
        <w:top w:val="none" w:sz="0" w:space="0" w:color="auto"/>
        <w:left w:val="none" w:sz="0" w:space="0" w:color="auto"/>
        <w:bottom w:val="none" w:sz="0" w:space="0" w:color="auto"/>
        <w:right w:val="none" w:sz="0" w:space="0" w:color="auto"/>
      </w:divBdr>
    </w:div>
    <w:div w:id="1388072995">
      <w:marLeft w:val="0"/>
      <w:marRight w:val="0"/>
      <w:marTop w:val="0"/>
      <w:marBottom w:val="0"/>
      <w:divBdr>
        <w:top w:val="none" w:sz="0" w:space="0" w:color="auto"/>
        <w:left w:val="none" w:sz="0" w:space="0" w:color="auto"/>
        <w:bottom w:val="none" w:sz="0" w:space="0" w:color="auto"/>
        <w:right w:val="none" w:sz="0" w:space="0" w:color="auto"/>
      </w:divBdr>
    </w:div>
    <w:div w:id="1388072996">
      <w:marLeft w:val="0"/>
      <w:marRight w:val="0"/>
      <w:marTop w:val="0"/>
      <w:marBottom w:val="0"/>
      <w:divBdr>
        <w:top w:val="none" w:sz="0" w:space="0" w:color="auto"/>
        <w:left w:val="none" w:sz="0" w:space="0" w:color="auto"/>
        <w:bottom w:val="none" w:sz="0" w:space="0" w:color="auto"/>
        <w:right w:val="none" w:sz="0" w:space="0" w:color="auto"/>
      </w:divBdr>
    </w:div>
    <w:div w:id="209854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tx.sagepub.com/cgi/reprint/3/3/19?ijkey=4xLJ8LMWgyhAk&amp;keytype=ref&amp;siteid=spctx" TargetMode="External"/><Relationship Id="rId3" Type="http://schemas.openxmlformats.org/officeDocument/2006/relationships/settings" Target="settings.xml"/><Relationship Id="rId7" Type="http://schemas.openxmlformats.org/officeDocument/2006/relationships/hyperlink" Target="http://ctx.sagepub.com/cgi/reprint/3/3/19?ijkey=4xLJ8LMWgyhAk&amp;keytype=ref&amp;siteid=spctx"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ctx.sagepub.com/cgi/reprint/3/3/19?ijkey=4xLJ8LMWgyhAk&amp;keytype=ref&amp;siteid=spc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1789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Hughes, Allison</cp:lastModifiedBy>
  <cp:revision>3</cp:revision>
  <dcterms:created xsi:type="dcterms:W3CDTF">2015-07-19T23:04:00Z</dcterms:created>
  <dcterms:modified xsi:type="dcterms:W3CDTF">2015-07-19T23:14:00Z</dcterms:modified>
</cp:coreProperties>
</file>