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B15" w:rsidRPr="001173CD" w:rsidRDefault="001A6B15" w:rsidP="001173CD">
      <w:pPr>
        <w:rPr>
          <w:rFonts w:asciiTheme="minorHAnsi" w:hAnsiTheme="minorHAnsi"/>
          <w:sz w:val="22"/>
          <w:szCs w:val="22"/>
        </w:rPr>
      </w:pPr>
      <w:r w:rsidRPr="001173CD">
        <w:rPr>
          <w:rFonts w:asciiTheme="minorHAnsi" w:hAnsiTheme="minorHAnsi"/>
          <w:sz w:val="22"/>
          <w:szCs w:val="22"/>
        </w:rPr>
        <w:t xml:space="preserve">1. </w:t>
      </w:r>
      <w:proofErr w:type="spellStart"/>
      <w:r w:rsidRPr="001173CD">
        <w:rPr>
          <w:rFonts w:asciiTheme="minorHAnsi" w:hAnsiTheme="minorHAnsi"/>
          <w:sz w:val="22"/>
          <w:szCs w:val="22"/>
        </w:rPr>
        <w:t>Maruna</w:t>
      </w:r>
      <w:proofErr w:type="spellEnd"/>
      <w:r w:rsidRPr="001173CD">
        <w:rPr>
          <w:rFonts w:asciiTheme="minorHAnsi" w:hAnsiTheme="minorHAnsi"/>
          <w:sz w:val="22"/>
          <w:szCs w:val="22"/>
        </w:rPr>
        <w:t xml:space="preserve">, S., Dabney, D., &amp; </w:t>
      </w:r>
      <w:proofErr w:type="spellStart"/>
      <w:r w:rsidRPr="001173CD">
        <w:rPr>
          <w:rFonts w:asciiTheme="minorHAnsi" w:hAnsiTheme="minorHAnsi"/>
          <w:sz w:val="22"/>
          <w:szCs w:val="22"/>
        </w:rPr>
        <w:t>Topalli</w:t>
      </w:r>
      <w:proofErr w:type="spellEnd"/>
      <w:r w:rsidRPr="001173CD">
        <w:rPr>
          <w:rFonts w:asciiTheme="minorHAnsi" w:hAnsiTheme="minorHAnsi"/>
          <w:sz w:val="22"/>
          <w:szCs w:val="22"/>
        </w:rPr>
        <w:t xml:space="preserve">, V. (2012). </w:t>
      </w:r>
      <w:proofErr w:type="gramStart"/>
      <w:r w:rsidRPr="001173CD">
        <w:rPr>
          <w:rFonts w:asciiTheme="minorHAnsi" w:hAnsiTheme="minorHAnsi"/>
          <w:sz w:val="22"/>
          <w:szCs w:val="22"/>
        </w:rPr>
        <w:t>Putting a price on prisoner release: the history of bail and a possible future of parole.</w:t>
      </w:r>
      <w:proofErr w:type="gramEnd"/>
      <w:r w:rsidRPr="001173CD">
        <w:rPr>
          <w:rFonts w:asciiTheme="minorHAnsi" w:hAnsiTheme="minorHAnsi"/>
          <w:sz w:val="22"/>
          <w:szCs w:val="22"/>
        </w:rPr>
        <w:t xml:space="preserve"> </w:t>
      </w:r>
      <w:r w:rsidRPr="001173CD">
        <w:rPr>
          <w:rFonts w:asciiTheme="minorHAnsi" w:hAnsiTheme="minorHAnsi"/>
          <w:i/>
          <w:sz w:val="22"/>
          <w:szCs w:val="22"/>
        </w:rPr>
        <w:t>Punishment and Society</w:t>
      </w:r>
      <w:r w:rsidRPr="001173CD">
        <w:rPr>
          <w:rFonts w:asciiTheme="minorHAnsi" w:hAnsiTheme="minorHAnsi"/>
          <w:sz w:val="22"/>
          <w:szCs w:val="22"/>
        </w:rPr>
        <w:t xml:space="preserve">, 14, pp. 315-37. </w:t>
      </w:r>
      <w:proofErr w:type="spellStart"/>
      <w:proofErr w:type="gramStart"/>
      <w:r w:rsidRPr="001173CD">
        <w:rPr>
          <w:rFonts w:asciiTheme="minorHAnsi" w:hAnsiTheme="minorHAnsi"/>
          <w:sz w:val="22"/>
          <w:szCs w:val="22"/>
        </w:rPr>
        <w:t>doi</w:t>
      </w:r>
      <w:proofErr w:type="spellEnd"/>
      <w:proofErr w:type="gramEnd"/>
      <w:r w:rsidRPr="001173CD">
        <w:rPr>
          <w:rFonts w:asciiTheme="minorHAnsi" w:hAnsiTheme="minorHAnsi"/>
          <w:sz w:val="22"/>
          <w:szCs w:val="22"/>
        </w:rPr>
        <w:t>: 10.1177/1462474512442311 [</w:t>
      </w:r>
      <w:hyperlink r:id="rId7" w:history="1">
        <w:r w:rsidRPr="001173CD">
          <w:rPr>
            <w:rFonts w:asciiTheme="minorHAnsi" w:hAnsiTheme="minorHAnsi" w:cs="Arial"/>
            <w:color w:val="0000D4"/>
            <w:sz w:val="22"/>
            <w:szCs w:val="22"/>
            <w:u w:val="single"/>
          </w:rPr>
          <w:t>http://pun.sagepub.com/cgi/reprint/14/3/315?ijkey=y162JUtltoWBY&amp;keytype=ref&amp;siteid=sppun</w:t>
        </w:r>
      </w:hyperlink>
      <w:r w:rsidRPr="001173CD">
        <w:rPr>
          <w:rFonts w:asciiTheme="minorHAnsi" w:hAnsiTheme="minorHAnsi"/>
          <w:sz w:val="22"/>
          <w:szCs w:val="22"/>
        </w:rPr>
        <w:t>]</w:t>
      </w:r>
    </w:p>
    <w:p w:rsidR="001A6B15" w:rsidRPr="001173CD" w:rsidRDefault="001A6B15" w:rsidP="001173CD">
      <w:pPr>
        <w:pStyle w:val="ListParagraph"/>
        <w:spacing w:after="0" w:line="240" w:lineRule="auto"/>
        <w:ind w:left="0"/>
        <w:rPr>
          <w:rFonts w:cs="Times New Roman"/>
        </w:rPr>
      </w:pPr>
      <w:r w:rsidRPr="001173CD">
        <w:rPr>
          <w:rFonts w:cs="Times New Roman"/>
        </w:rPr>
        <w:t>The primary option for people in trouble with the law who do not have access to wealth and connections is</w:t>
      </w:r>
    </w:p>
    <w:p w:rsidR="001A6B15" w:rsidRPr="001173CD" w:rsidRDefault="001A6B15" w:rsidP="001173CD">
      <w:pPr>
        <w:rPr>
          <w:rFonts w:asciiTheme="minorHAnsi" w:hAnsiTheme="minorHAnsi" w:cs="Arial"/>
          <w:sz w:val="22"/>
          <w:szCs w:val="22"/>
        </w:rPr>
      </w:pPr>
      <w:r w:rsidRPr="001173CD">
        <w:rPr>
          <w:rFonts w:asciiTheme="minorHAnsi" w:hAnsiTheme="minorHAnsi"/>
          <w:sz w:val="22"/>
          <w:szCs w:val="22"/>
        </w:rPr>
        <w:t xml:space="preserve">@ Learning Objective: </w:t>
      </w:r>
      <w:r w:rsidRPr="001173CD">
        <w:rPr>
          <w:rFonts w:asciiTheme="minorHAnsi" w:hAnsiTheme="minorHAnsi" w:cs="Arial"/>
          <w:sz w:val="22"/>
          <w:szCs w:val="22"/>
        </w:rPr>
        <w:t>10-3: Describe bail and different methods of granting bail</w:t>
      </w:r>
    </w:p>
    <w:p w:rsidR="001A6B15" w:rsidRPr="001173CD" w:rsidRDefault="001A6B15" w:rsidP="001173CD">
      <w:pPr>
        <w:pStyle w:val="ListParagraph"/>
        <w:spacing w:after="0" w:line="240" w:lineRule="auto"/>
        <w:ind w:left="0"/>
        <w:rPr>
          <w:rFonts w:cs="Times New Roman"/>
        </w:rPr>
      </w:pPr>
      <w:proofErr w:type="gramStart"/>
      <w:r w:rsidRPr="001173CD">
        <w:rPr>
          <w:rFonts w:cs="Times New Roman"/>
        </w:rPr>
        <w:t>a</w:t>
      </w:r>
      <w:proofErr w:type="gramEnd"/>
      <w:r w:rsidRPr="001173CD">
        <w:rPr>
          <w:rFonts w:cs="Times New Roman"/>
        </w:rPr>
        <w:t>. bail.</w:t>
      </w:r>
    </w:p>
    <w:p w:rsidR="001A6B15" w:rsidRPr="001173CD" w:rsidRDefault="001A6B15" w:rsidP="001173CD">
      <w:pPr>
        <w:pStyle w:val="ListParagraph"/>
        <w:spacing w:after="0" w:line="240" w:lineRule="auto"/>
        <w:ind w:left="0"/>
        <w:rPr>
          <w:rFonts w:cs="Times New Roman"/>
        </w:rPr>
      </w:pPr>
      <w:proofErr w:type="gramStart"/>
      <w:r w:rsidRPr="001173CD">
        <w:rPr>
          <w:rFonts w:cs="Times New Roman"/>
        </w:rPr>
        <w:t>b</w:t>
      </w:r>
      <w:proofErr w:type="gramEnd"/>
      <w:r w:rsidRPr="001173CD">
        <w:rPr>
          <w:rFonts w:cs="Times New Roman"/>
        </w:rPr>
        <w:t>. early release.</w:t>
      </w:r>
    </w:p>
    <w:p w:rsidR="001A6B15" w:rsidRPr="001173CD" w:rsidRDefault="001A6B15" w:rsidP="001173CD">
      <w:pPr>
        <w:pStyle w:val="ListParagraph"/>
        <w:spacing w:after="0" w:line="240" w:lineRule="auto"/>
        <w:ind w:left="0"/>
        <w:rPr>
          <w:rFonts w:cs="Times New Roman"/>
        </w:rPr>
      </w:pPr>
      <w:proofErr w:type="gramStart"/>
      <w:r w:rsidRPr="001173CD">
        <w:rPr>
          <w:rFonts w:cs="Times New Roman"/>
        </w:rPr>
        <w:t>*c. commercial bonding agencies.</w:t>
      </w:r>
      <w:proofErr w:type="gramEnd"/>
    </w:p>
    <w:p w:rsidR="001A6B15" w:rsidRPr="001173CD" w:rsidRDefault="001A6B15" w:rsidP="001173CD">
      <w:pPr>
        <w:pStyle w:val="ListParagraph"/>
        <w:spacing w:after="0" w:line="240" w:lineRule="auto"/>
        <w:ind w:left="0"/>
        <w:rPr>
          <w:rFonts w:cs="Times New Roman"/>
        </w:rPr>
      </w:pPr>
      <w:proofErr w:type="gramStart"/>
      <w:r w:rsidRPr="001173CD">
        <w:rPr>
          <w:rFonts w:cs="Times New Roman"/>
        </w:rPr>
        <w:t>d</w:t>
      </w:r>
      <w:proofErr w:type="gramEnd"/>
      <w:r w:rsidRPr="001173CD">
        <w:rPr>
          <w:rFonts w:cs="Times New Roman"/>
        </w:rPr>
        <w:t>. preventive detention.</w:t>
      </w:r>
    </w:p>
    <w:p w:rsidR="001A6B15" w:rsidRPr="001173CD" w:rsidRDefault="001A6B15" w:rsidP="001173CD">
      <w:pPr>
        <w:pStyle w:val="ListParagraph"/>
        <w:spacing w:after="0" w:line="240" w:lineRule="auto"/>
        <w:ind w:left="0"/>
        <w:rPr>
          <w:rFonts w:cs="Times New Roman"/>
        </w:rPr>
      </w:pPr>
    </w:p>
    <w:p w:rsidR="001A6B15" w:rsidRPr="001173CD" w:rsidRDefault="001A6B15" w:rsidP="001173CD">
      <w:pPr>
        <w:rPr>
          <w:rFonts w:asciiTheme="minorHAnsi" w:hAnsiTheme="minorHAnsi"/>
          <w:sz w:val="22"/>
          <w:szCs w:val="22"/>
        </w:rPr>
      </w:pPr>
      <w:r w:rsidRPr="001173CD">
        <w:rPr>
          <w:rFonts w:asciiTheme="minorHAnsi" w:hAnsiTheme="minorHAnsi"/>
          <w:sz w:val="22"/>
          <w:szCs w:val="22"/>
        </w:rPr>
        <w:t xml:space="preserve">2. </w:t>
      </w:r>
      <w:proofErr w:type="spellStart"/>
      <w:r w:rsidRPr="001173CD">
        <w:rPr>
          <w:rFonts w:asciiTheme="minorHAnsi" w:hAnsiTheme="minorHAnsi"/>
          <w:sz w:val="22"/>
          <w:szCs w:val="22"/>
        </w:rPr>
        <w:t>Maruna</w:t>
      </w:r>
      <w:proofErr w:type="spellEnd"/>
      <w:r w:rsidRPr="001173CD">
        <w:rPr>
          <w:rFonts w:asciiTheme="minorHAnsi" w:hAnsiTheme="minorHAnsi"/>
          <w:sz w:val="22"/>
          <w:szCs w:val="22"/>
        </w:rPr>
        <w:t xml:space="preserve">, S., Dabney, D., &amp; </w:t>
      </w:r>
      <w:proofErr w:type="spellStart"/>
      <w:r w:rsidRPr="001173CD">
        <w:rPr>
          <w:rFonts w:asciiTheme="minorHAnsi" w:hAnsiTheme="minorHAnsi"/>
          <w:sz w:val="22"/>
          <w:szCs w:val="22"/>
        </w:rPr>
        <w:t>Topalli</w:t>
      </w:r>
      <w:proofErr w:type="spellEnd"/>
      <w:r w:rsidRPr="001173CD">
        <w:rPr>
          <w:rFonts w:asciiTheme="minorHAnsi" w:hAnsiTheme="minorHAnsi"/>
          <w:sz w:val="22"/>
          <w:szCs w:val="22"/>
        </w:rPr>
        <w:t xml:space="preserve">, V. (2012). </w:t>
      </w:r>
      <w:proofErr w:type="gramStart"/>
      <w:r w:rsidRPr="001173CD">
        <w:rPr>
          <w:rFonts w:asciiTheme="minorHAnsi" w:hAnsiTheme="minorHAnsi"/>
          <w:sz w:val="22"/>
          <w:szCs w:val="22"/>
        </w:rPr>
        <w:t>Putting a price on prisoner release: the history of bail and a possible future of parole.</w:t>
      </w:r>
      <w:proofErr w:type="gramEnd"/>
      <w:r w:rsidRPr="001173CD">
        <w:rPr>
          <w:rFonts w:asciiTheme="minorHAnsi" w:hAnsiTheme="minorHAnsi"/>
          <w:sz w:val="22"/>
          <w:szCs w:val="22"/>
        </w:rPr>
        <w:t xml:space="preserve"> </w:t>
      </w:r>
      <w:r w:rsidRPr="001173CD">
        <w:rPr>
          <w:rFonts w:asciiTheme="minorHAnsi" w:hAnsiTheme="minorHAnsi"/>
          <w:i/>
          <w:sz w:val="22"/>
          <w:szCs w:val="22"/>
        </w:rPr>
        <w:t>Punishment and Society</w:t>
      </w:r>
      <w:r w:rsidRPr="001173CD">
        <w:rPr>
          <w:rFonts w:asciiTheme="minorHAnsi" w:hAnsiTheme="minorHAnsi"/>
          <w:sz w:val="22"/>
          <w:szCs w:val="22"/>
        </w:rPr>
        <w:t xml:space="preserve">, 14, pp. 315-37. </w:t>
      </w:r>
      <w:proofErr w:type="spellStart"/>
      <w:proofErr w:type="gramStart"/>
      <w:r w:rsidRPr="001173CD">
        <w:rPr>
          <w:rFonts w:asciiTheme="minorHAnsi" w:hAnsiTheme="minorHAnsi"/>
          <w:sz w:val="22"/>
          <w:szCs w:val="22"/>
        </w:rPr>
        <w:t>doi</w:t>
      </w:r>
      <w:proofErr w:type="spellEnd"/>
      <w:proofErr w:type="gramEnd"/>
      <w:r w:rsidRPr="001173CD">
        <w:rPr>
          <w:rFonts w:asciiTheme="minorHAnsi" w:hAnsiTheme="minorHAnsi"/>
          <w:sz w:val="22"/>
          <w:szCs w:val="22"/>
        </w:rPr>
        <w:t>: 10.1177/1462474512442311 [</w:t>
      </w:r>
      <w:hyperlink r:id="rId8" w:history="1">
        <w:r w:rsidRPr="001173CD">
          <w:rPr>
            <w:rFonts w:asciiTheme="minorHAnsi" w:hAnsiTheme="minorHAnsi" w:cs="Arial"/>
            <w:color w:val="0000D4"/>
            <w:sz w:val="22"/>
            <w:szCs w:val="22"/>
            <w:u w:val="single"/>
          </w:rPr>
          <w:t>http://pun.sagepub.com/cgi/reprint/14/3/315?ijkey=y162JUtltoWBY&amp;keytype=ref&amp;siteid=sppun</w:t>
        </w:r>
      </w:hyperlink>
      <w:r w:rsidRPr="001173CD">
        <w:rPr>
          <w:rFonts w:asciiTheme="minorHAnsi" w:hAnsiTheme="minorHAnsi"/>
          <w:sz w:val="22"/>
          <w:szCs w:val="22"/>
        </w:rPr>
        <w:t>]</w:t>
      </w:r>
    </w:p>
    <w:p w:rsidR="001A6B15" w:rsidRPr="001173CD" w:rsidRDefault="001A6B15" w:rsidP="001173CD">
      <w:pPr>
        <w:pStyle w:val="ListParagraph"/>
        <w:spacing w:after="0" w:line="240" w:lineRule="auto"/>
        <w:ind w:left="0"/>
        <w:rPr>
          <w:rFonts w:cs="Times New Roman"/>
        </w:rPr>
      </w:pPr>
      <w:r w:rsidRPr="001173CD">
        <w:rPr>
          <w:rFonts w:cs="Times New Roman"/>
        </w:rPr>
        <w:t>ALEC has been described as all of the following except</w:t>
      </w:r>
    </w:p>
    <w:p w:rsidR="001A6B15" w:rsidRPr="001173CD" w:rsidRDefault="001A6B15" w:rsidP="001173CD">
      <w:pPr>
        <w:rPr>
          <w:rFonts w:asciiTheme="minorHAnsi" w:hAnsiTheme="minorHAnsi" w:cs="Arial"/>
          <w:sz w:val="22"/>
          <w:szCs w:val="22"/>
        </w:rPr>
      </w:pPr>
      <w:r w:rsidRPr="001173CD">
        <w:rPr>
          <w:rFonts w:asciiTheme="minorHAnsi" w:hAnsiTheme="minorHAnsi"/>
          <w:sz w:val="22"/>
          <w:szCs w:val="22"/>
        </w:rPr>
        <w:t xml:space="preserve">@ Learning Objective: </w:t>
      </w:r>
      <w:r w:rsidRPr="001173CD">
        <w:rPr>
          <w:rFonts w:asciiTheme="minorHAnsi" w:hAnsiTheme="minorHAnsi" w:cs="Arial"/>
          <w:sz w:val="22"/>
          <w:szCs w:val="22"/>
        </w:rPr>
        <w:t>10-3: Describe bail and different methods of granting bail</w:t>
      </w:r>
    </w:p>
    <w:p w:rsidR="001A6B15" w:rsidRPr="001173CD" w:rsidRDefault="001A6B15" w:rsidP="001173CD">
      <w:pPr>
        <w:pStyle w:val="ListParagraph"/>
        <w:spacing w:after="0" w:line="240" w:lineRule="auto"/>
        <w:ind w:left="0"/>
        <w:rPr>
          <w:rFonts w:cs="Times New Roman"/>
        </w:rPr>
      </w:pPr>
      <w:proofErr w:type="gramStart"/>
      <w:r w:rsidRPr="001173CD">
        <w:rPr>
          <w:rFonts w:cs="Times New Roman"/>
        </w:rPr>
        <w:t>a</w:t>
      </w:r>
      <w:proofErr w:type="gramEnd"/>
      <w:r w:rsidRPr="001173CD">
        <w:rPr>
          <w:rFonts w:cs="Times New Roman"/>
        </w:rPr>
        <w:t>. one of the nation’s most powerful corporate lobbies.</w:t>
      </w:r>
    </w:p>
    <w:p w:rsidR="001A6B15" w:rsidRPr="001173CD" w:rsidRDefault="001A6B15" w:rsidP="001173CD">
      <w:pPr>
        <w:pStyle w:val="ListParagraph"/>
        <w:spacing w:after="0" w:line="240" w:lineRule="auto"/>
        <w:ind w:left="0"/>
        <w:rPr>
          <w:rFonts w:cs="Times New Roman"/>
        </w:rPr>
      </w:pPr>
      <w:proofErr w:type="gramStart"/>
      <w:r w:rsidRPr="001173CD">
        <w:rPr>
          <w:rFonts w:cs="Times New Roman"/>
        </w:rPr>
        <w:t>b</w:t>
      </w:r>
      <w:proofErr w:type="gramEnd"/>
      <w:r w:rsidRPr="001173CD">
        <w:rPr>
          <w:rFonts w:cs="Times New Roman"/>
        </w:rPr>
        <w:t>. the most powerful lobby you’ve never heard of.</w:t>
      </w:r>
    </w:p>
    <w:p w:rsidR="001A6B15" w:rsidRPr="001173CD" w:rsidRDefault="001A6B15" w:rsidP="001173CD">
      <w:pPr>
        <w:pStyle w:val="ListParagraph"/>
        <w:spacing w:after="0" w:line="240" w:lineRule="auto"/>
        <w:ind w:left="0"/>
        <w:rPr>
          <w:rFonts w:cs="Times New Roman"/>
        </w:rPr>
      </w:pPr>
      <w:proofErr w:type="gramStart"/>
      <w:r w:rsidRPr="001173CD">
        <w:rPr>
          <w:rFonts w:cs="Times New Roman"/>
        </w:rPr>
        <w:t>c</w:t>
      </w:r>
      <w:proofErr w:type="gramEnd"/>
      <w:r w:rsidRPr="001173CD">
        <w:rPr>
          <w:rFonts w:cs="Times New Roman"/>
        </w:rPr>
        <w:t xml:space="preserve">. a non-profit conservative organization. </w:t>
      </w:r>
    </w:p>
    <w:p w:rsidR="001A6B15" w:rsidRPr="001173CD" w:rsidRDefault="001A6B15" w:rsidP="001173CD">
      <w:pPr>
        <w:pStyle w:val="ListParagraph"/>
        <w:spacing w:after="0" w:line="240" w:lineRule="auto"/>
        <w:ind w:left="0"/>
        <w:rPr>
          <w:rFonts w:cs="Times New Roman"/>
        </w:rPr>
      </w:pPr>
      <w:proofErr w:type="gramStart"/>
      <w:r w:rsidRPr="001173CD">
        <w:rPr>
          <w:rFonts w:cs="Times New Roman"/>
        </w:rPr>
        <w:t>*d. an illegitimate public stunt.</w:t>
      </w:r>
      <w:proofErr w:type="gramEnd"/>
      <w:r w:rsidRPr="001173CD">
        <w:rPr>
          <w:rFonts w:cs="Times New Roman"/>
        </w:rPr>
        <w:t xml:space="preserve"> </w:t>
      </w:r>
    </w:p>
    <w:p w:rsidR="001A6B15" w:rsidRPr="001173CD" w:rsidRDefault="001A6B15" w:rsidP="001173CD">
      <w:pPr>
        <w:pStyle w:val="ListParagraph"/>
        <w:spacing w:after="0" w:line="240" w:lineRule="auto"/>
        <w:ind w:left="0"/>
        <w:rPr>
          <w:rFonts w:cs="Times New Roman"/>
        </w:rPr>
      </w:pPr>
    </w:p>
    <w:p w:rsidR="001A6B15" w:rsidRPr="001173CD" w:rsidRDefault="001A6B15" w:rsidP="001173CD">
      <w:pPr>
        <w:pStyle w:val="ListParagraph"/>
        <w:spacing w:after="0" w:line="240" w:lineRule="auto"/>
        <w:ind w:left="0"/>
        <w:rPr>
          <w:rFonts w:cs="Times New Roman"/>
        </w:rPr>
      </w:pPr>
      <w:r w:rsidRPr="001173CD">
        <w:rPr>
          <w:rFonts w:cs="Times New Roman"/>
        </w:rPr>
        <w:t>Type: E</w:t>
      </w:r>
    </w:p>
    <w:p w:rsidR="001A6B15" w:rsidRPr="001173CD" w:rsidRDefault="001A6B15" w:rsidP="001173CD">
      <w:pPr>
        <w:rPr>
          <w:rFonts w:asciiTheme="minorHAnsi" w:hAnsiTheme="minorHAnsi"/>
          <w:sz w:val="22"/>
          <w:szCs w:val="22"/>
        </w:rPr>
      </w:pPr>
      <w:r w:rsidRPr="001173CD">
        <w:rPr>
          <w:rFonts w:asciiTheme="minorHAnsi" w:hAnsiTheme="minorHAnsi"/>
          <w:sz w:val="22"/>
          <w:szCs w:val="22"/>
        </w:rPr>
        <w:t xml:space="preserve">3. </w:t>
      </w:r>
      <w:proofErr w:type="spellStart"/>
      <w:r w:rsidRPr="001173CD">
        <w:rPr>
          <w:rFonts w:asciiTheme="minorHAnsi" w:hAnsiTheme="minorHAnsi"/>
          <w:sz w:val="22"/>
          <w:szCs w:val="22"/>
        </w:rPr>
        <w:t>Maruna</w:t>
      </w:r>
      <w:proofErr w:type="spellEnd"/>
      <w:r w:rsidRPr="001173CD">
        <w:rPr>
          <w:rFonts w:asciiTheme="minorHAnsi" w:hAnsiTheme="minorHAnsi"/>
          <w:sz w:val="22"/>
          <w:szCs w:val="22"/>
        </w:rPr>
        <w:t xml:space="preserve">, S., Dabney, D., &amp; </w:t>
      </w:r>
      <w:proofErr w:type="spellStart"/>
      <w:r w:rsidRPr="001173CD">
        <w:rPr>
          <w:rFonts w:asciiTheme="minorHAnsi" w:hAnsiTheme="minorHAnsi"/>
          <w:sz w:val="22"/>
          <w:szCs w:val="22"/>
        </w:rPr>
        <w:t>Topalli</w:t>
      </w:r>
      <w:proofErr w:type="spellEnd"/>
      <w:r w:rsidRPr="001173CD">
        <w:rPr>
          <w:rFonts w:asciiTheme="minorHAnsi" w:hAnsiTheme="minorHAnsi"/>
          <w:sz w:val="22"/>
          <w:szCs w:val="22"/>
        </w:rPr>
        <w:t xml:space="preserve">, V. (2012). </w:t>
      </w:r>
      <w:proofErr w:type="gramStart"/>
      <w:r w:rsidRPr="001173CD">
        <w:rPr>
          <w:rFonts w:asciiTheme="minorHAnsi" w:hAnsiTheme="minorHAnsi"/>
          <w:sz w:val="22"/>
          <w:szCs w:val="22"/>
        </w:rPr>
        <w:t>Putting a price on prisoner release: the history of bail and a possible future of parole.</w:t>
      </w:r>
      <w:proofErr w:type="gramEnd"/>
      <w:r w:rsidRPr="001173CD">
        <w:rPr>
          <w:rFonts w:asciiTheme="minorHAnsi" w:hAnsiTheme="minorHAnsi"/>
          <w:sz w:val="22"/>
          <w:szCs w:val="22"/>
        </w:rPr>
        <w:t xml:space="preserve"> </w:t>
      </w:r>
      <w:r w:rsidRPr="001173CD">
        <w:rPr>
          <w:rFonts w:asciiTheme="minorHAnsi" w:hAnsiTheme="minorHAnsi"/>
          <w:i/>
          <w:sz w:val="22"/>
          <w:szCs w:val="22"/>
        </w:rPr>
        <w:t>Punishment and Society</w:t>
      </w:r>
      <w:r w:rsidRPr="001173CD">
        <w:rPr>
          <w:rFonts w:asciiTheme="minorHAnsi" w:hAnsiTheme="minorHAnsi"/>
          <w:sz w:val="22"/>
          <w:szCs w:val="22"/>
        </w:rPr>
        <w:t xml:space="preserve">, 14, pp. 315-37. </w:t>
      </w:r>
      <w:proofErr w:type="spellStart"/>
      <w:proofErr w:type="gramStart"/>
      <w:r w:rsidRPr="001173CD">
        <w:rPr>
          <w:rFonts w:asciiTheme="minorHAnsi" w:hAnsiTheme="minorHAnsi"/>
          <w:sz w:val="22"/>
          <w:szCs w:val="22"/>
        </w:rPr>
        <w:t>doi</w:t>
      </w:r>
      <w:proofErr w:type="spellEnd"/>
      <w:proofErr w:type="gramEnd"/>
      <w:r w:rsidRPr="001173CD">
        <w:rPr>
          <w:rFonts w:asciiTheme="minorHAnsi" w:hAnsiTheme="minorHAnsi"/>
          <w:sz w:val="22"/>
          <w:szCs w:val="22"/>
        </w:rPr>
        <w:t>: 10.1177/1462474512442311 [</w:t>
      </w:r>
      <w:hyperlink r:id="rId9" w:history="1">
        <w:r w:rsidRPr="001173CD">
          <w:rPr>
            <w:rFonts w:asciiTheme="minorHAnsi" w:hAnsiTheme="minorHAnsi" w:cs="Arial"/>
            <w:color w:val="0000D4"/>
            <w:sz w:val="22"/>
            <w:szCs w:val="22"/>
            <w:u w:val="single"/>
          </w:rPr>
          <w:t>http://pun.sagepub.com/cgi/reprint/14/3/315?ijkey=y162JUtltoWBY&amp;keytype=ref&amp;siteid=sppun</w:t>
        </w:r>
      </w:hyperlink>
      <w:r w:rsidRPr="001173CD">
        <w:rPr>
          <w:rFonts w:asciiTheme="minorHAnsi" w:hAnsiTheme="minorHAnsi"/>
          <w:sz w:val="22"/>
          <w:szCs w:val="22"/>
        </w:rPr>
        <w:t>]</w:t>
      </w:r>
    </w:p>
    <w:p w:rsidR="001A6B15" w:rsidRPr="001173CD" w:rsidRDefault="001A6B15" w:rsidP="001173CD">
      <w:pPr>
        <w:pStyle w:val="ListParagraph"/>
        <w:spacing w:after="0" w:line="240" w:lineRule="auto"/>
        <w:ind w:left="0"/>
        <w:rPr>
          <w:rFonts w:cs="Times New Roman"/>
        </w:rPr>
      </w:pPr>
      <w:r w:rsidRPr="001173CD">
        <w:rPr>
          <w:rFonts w:cs="Times New Roman"/>
        </w:rPr>
        <w:t xml:space="preserve">Why do the authors assert that the ALEC plan will likely succeed? </w:t>
      </w:r>
    </w:p>
    <w:p w:rsidR="001A6B15" w:rsidRPr="001173CD" w:rsidRDefault="001A6B15" w:rsidP="001173CD">
      <w:pPr>
        <w:pStyle w:val="ListParagraph"/>
        <w:spacing w:after="0" w:line="240" w:lineRule="auto"/>
        <w:ind w:left="0"/>
        <w:rPr>
          <w:rFonts w:cs="Times New Roman"/>
        </w:rPr>
      </w:pPr>
      <w:r w:rsidRPr="001173CD">
        <w:rPr>
          <w:rFonts w:cs="Times New Roman"/>
        </w:rPr>
        <w:t xml:space="preserve">*a. Parallel situations already exist in 46 U.S. states. In these states, commercial bail bonding is perceived as a legitimate business and even so-called “bounty hunting” has become a popular, respectable, and even glorified pursuit. </w:t>
      </w:r>
    </w:p>
    <w:p w:rsidR="001A6B15" w:rsidRPr="001173CD" w:rsidRDefault="001A6B15" w:rsidP="001173CD">
      <w:pPr>
        <w:rPr>
          <w:rFonts w:asciiTheme="minorHAnsi" w:hAnsiTheme="minorHAnsi" w:cs="Arial"/>
          <w:sz w:val="22"/>
          <w:szCs w:val="22"/>
        </w:rPr>
      </w:pPr>
      <w:r w:rsidRPr="001173CD">
        <w:rPr>
          <w:rFonts w:asciiTheme="minorHAnsi" w:hAnsiTheme="minorHAnsi"/>
          <w:sz w:val="22"/>
          <w:szCs w:val="22"/>
        </w:rPr>
        <w:t xml:space="preserve">@ Learning Objective: </w:t>
      </w:r>
      <w:r w:rsidRPr="001173CD">
        <w:rPr>
          <w:rFonts w:asciiTheme="minorHAnsi" w:hAnsiTheme="minorHAnsi" w:cs="Arial"/>
          <w:sz w:val="22"/>
          <w:szCs w:val="22"/>
        </w:rPr>
        <w:t>10-3: Describe bail and different methods of granting bail</w:t>
      </w:r>
    </w:p>
    <w:p w:rsidR="00692D33" w:rsidRPr="001173CD" w:rsidRDefault="00692D33" w:rsidP="001173CD">
      <w:pPr>
        <w:rPr>
          <w:rFonts w:asciiTheme="minorHAnsi" w:hAnsiTheme="minorHAnsi" w:cs="Arial"/>
          <w:sz w:val="22"/>
          <w:szCs w:val="22"/>
        </w:rPr>
      </w:pPr>
    </w:p>
    <w:p w:rsidR="00A638DB" w:rsidRPr="001173CD" w:rsidRDefault="001173CD" w:rsidP="001173C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4</w:t>
      </w:r>
      <w:r w:rsidR="00A638DB" w:rsidRPr="001173CD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="00A638DB" w:rsidRPr="001173CD">
        <w:rPr>
          <w:rFonts w:asciiTheme="minorHAnsi" w:hAnsiTheme="minorHAnsi"/>
          <w:sz w:val="22"/>
          <w:szCs w:val="22"/>
        </w:rPr>
        <w:t>Lippke</w:t>
      </w:r>
      <w:proofErr w:type="spellEnd"/>
      <w:r w:rsidR="00A638DB" w:rsidRPr="001173CD">
        <w:rPr>
          <w:rFonts w:asciiTheme="minorHAnsi" w:hAnsiTheme="minorHAnsi"/>
          <w:sz w:val="22"/>
          <w:szCs w:val="22"/>
        </w:rPr>
        <w:t xml:space="preserve">, R. L. (2013). </w:t>
      </w:r>
      <w:proofErr w:type="gramStart"/>
      <w:r w:rsidR="00A638DB" w:rsidRPr="001173CD">
        <w:rPr>
          <w:rFonts w:asciiTheme="minorHAnsi" w:hAnsiTheme="minorHAnsi"/>
          <w:sz w:val="22"/>
          <w:szCs w:val="22"/>
        </w:rPr>
        <w:t>Justifying the proof structure of criminal trials.</w:t>
      </w:r>
      <w:proofErr w:type="gramEnd"/>
      <w:r w:rsidR="00A638DB" w:rsidRPr="001173CD">
        <w:rPr>
          <w:rFonts w:asciiTheme="minorHAnsi" w:hAnsiTheme="minorHAnsi"/>
          <w:sz w:val="22"/>
          <w:szCs w:val="22"/>
        </w:rPr>
        <w:t xml:space="preserve"> </w:t>
      </w:r>
      <w:r w:rsidR="00A638DB" w:rsidRPr="001173CD">
        <w:rPr>
          <w:rFonts w:asciiTheme="minorHAnsi" w:hAnsiTheme="minorHAnsi"/>
          <w:i/>
          <w:sz w:val="22"/>
          <w:szCs w:val="22"/>
        </w:rPr>
        <w:t>The International Journal of Evidence &amp; Proof</w:t>
      </w:r>
      <w:r w:rsidR="00A638DB" w:rsidRPr="001173CD">
        <w:rPr>
          <w:rFonts w:asciiTheme="minorHAnsi" w:hAnsiTheme="minorHAnsi"/>
          <w:sz w:val="22"/>
          <w:szCs w:val="22"/>
        </w:rPr>
        <w:t>, 17, pp.</w:t>
      </w:r>
      <w:r w:rsidR="00A638DB" w:rsidRPr="001173CD">
        <w:rPr>
          <w:rFonts w:asciiTheme="minorHAnsi" w:hAnsiTheme="minorHAnsi"/>
          <w:i/>
          <w:sz w:val="22"/>
          <w:szCs w:val="22"/>
        </w:rPr>
        <w:t xml:space="preserve"> </w:t>
      </w:r>
      <w:r w:rsidR="00A638DB" w:rsidRPr="001173CD">
        <w:rPr>
          <w:rFonts w:asciiTheme="minorHAnsi" w:hAnsiTheme="minorHAnsi"/>
          <w:sz w:val="22"/>
          <w:szCs w:val="22"/>
        </w:rPr>
        <w:t xml:space="preserve">323–346. </w:t>
      </w:r>
      <w:proofErr w:type="spellStart"/>
      <w:proofErr w:type="gramStart"/>
      <w:r w:rsidR="00A638DB" w:rsidRPr="001173CD">
        <w:rPr>
          <w:rFonts w:asciiTheme="minorHAnsi" w:hAnsiTheme="minorHAnsi"/>
          <w:sz w:val="22"/>
          <w:szCs w:val="22"/>
        </w:rPr>
        <w:t>doi</w:t>
      </w:r>
      <w:proofErr w:type="spellEnd"/>
      <w:proofErr w:type="gramEnd"/>
      <w:r w:rsidR="00A638DB" w:rsidRPr="001173CD">
        <w:rPr>
          <w:rFonts w:asciiTheme="minorHAnsi" w:hAnsiTheme="minorHAnsi"/>
          <w:sz w:val="22"/>
          <w:szCs w:val="22"/>
        </w:rPr>
        <w:t>: 10.1350/ijep.2013.17.4.435 [</w:t>
      </w:r>
      <w:hyperlink r:id="rId10" w:history="1">
        <w:r w:rsidR="00A638DB" w:rsidRPr="001173CD">
          <w:rPr>
            <w:rFonts w:asciiTheme="minorHAnsi" w:hAnsiTheme="minorHAnsi" w:cs="Arial"/>
            <w:color w:val="0000D4"/>
            <w:sz w:val="22"/>
            <w:szCs w:val="22"/>
            <w:u w:val="single"/>
          </w:rPr>
          <w:t>http://epj.sagepub.com/cgi/reprint/17/4/323?ijkey=GR2zUIO.r.YEw&amp;keytype=ref&amp;siteid=spepj</w:t>
        </w:r>
      </w:hyperlink>
      <w:r w:rsidR="00A638DB" w:rsidRPr="001173CD">
        <w:rPr>
          <w:rFonts w:asciiTheme="minorHAnsi" w:hAnsiTheme="minorHAnsi"/>
          <w:sz w:val="22"/>
          <w:szCs w:val="22"/>
        </w:rPr>
        <w:t>]</w:t>
      </w:r>
    </w:p>
    <w:p w:rsidR="00A638DB" w:rsidRPr="001173CD" w:rsidRDefault="00A638DB" w:rsidP="001173CD">
      <w:pPr>
        <w:rPr>
          <w:rFonts w:asciiTheme="minorHAnsi" w:hAnsiTheme="minorHAnsi"/>
          <w:sz w:val="22"/>
          <w:szCs w:val="22"/>
        </w:rPr>
      </w:pPr>
      <w:r w:rsidRPr="001173CD">
        <w:rPr>
          <w:rFonts w:asciiTheme="minorHAnsi" w:hAnsiTheme="minorHAnsi"/>
          <w:sz w:val="22"/>
          <w:szCs w:val="22"/>
        </w:rPr>
        <w:t>The author’s term proof structure includes all of the following except</w:t>
      </w:r>
    </w:p>
    <w:p w:rsidR="00A638DB" w:rsidRPr="001173CD" w:rsidRDefault="00A638DB" w:rsidP="001173CD">
      <w:pPr>
        <w:rPr>
          <w:rFonts w:asciiTheme="minorHAnsi" w:hAnsiTheme="minorHAnsi" w:cs="Arial"/>
          <w:sz w:val="22"/>
          <w:szCs w:val="22"/>
        </w:rPr>
      </w:pPr>
      <w:r w:rsidRPr="001173CD">
        <w:rPr>
          <w:rFonts w:asciiTheme="minorHAnsi" w:hAnsiTheme="minorHAnsi"/>
          <w:sz w:val="22"/>
          <w:szCs w:val="22"/>
        </w:rPr>
        <w:t xml:space="preserve">@ Learning Objective: </w:t>
      </w:r>
      <w:r w:rsidRPr="001173CD">
        <w:rPr>
          <w:rFonts w:asciiTheme="minorHAnsi" w:hAnsiTheme="minorHAnsi" w:cs="Arial"/>
          <w:sz w:val="22"/>
          <w:szCs w:val="22"/>
        </w:rPr>
        <w:t>10-4: Outline the key stages in a trial</w:t>
      </w:r>
    </w:p>
    <w:p w:rsidR="00A638DB" w:rsidRPr="001173CD" w:rsidRDefault="00A638DB" w:rsidP="001173CD">
      <w:pPr>
        <w:rPr>
          <w:rFonts w:asciiTheme="minorHAnsi" w:hAnsiTheme="minorHAnsi"/>
          <w:sz w:val="22"/>
          <w:szCs w:val="22"/>
        </w:rPr>
      </w:pPr>
      <w:proofErr w:type="gramStart"/>
      <w:r w:rsidRPr="001173CD">
        <w:rPr>
          <w:rFonts w:asciiTheme="minorHAnsi" w:hAnsiTheme="minorHAnsi"/>
          <w:sz w:val="22"/>
          <w:szCs w:val="22"/>
        </w:rPr>
        <w:t>a</w:t>
      </w:r>
      <w:proofErr w:type="gramEnd"/>
      <w:r w:rsidRPr="001173CD">
        <w:rPr>
          <w:rFonts w:asciiTheme="minorHAnsi" w:hAnsiTheme="minorHAnsi"/>
          <w:sz w:val="22"/>
          <w:szCs w:val="22"/>
        </w:rPr>
        <w:t>. presumption of innocence.</w:t>
      </w:r>
    </w:p>
    <w:p w:rsidR="00A638DB" w:rsidRPr="001173CD" w:rsidRDefault="00A638DB" w:rsidP="001173CD">
      <w:pPr>
        <w:rPr>
          <w:rFonts w:asciiTheme="minorHAnsi" w:hAnsiTheme="minorHAnsi"/>
          <w:sz w:val="22"/>
          <w:szCs w:val="22"/>
        </w:rPr>
      </w:pPr>
      <w:proofErr w:type="gramStart"/>
      <w:r w:rsidRPr="001173CD">
        <w:rPr>
          <w:rFonts w:asciiTheme="minorHAnsi" w:hAnsiTheme="minorHAnsi"/>
          <w:sz w:val="22"/>
          <w:szCs w:val="22"/>
        </w:rPr>
        <w:t>b</w:t>
      </w:r>
      <w:proofErr w:type="gramEnd"/>
      <w:r w:rsidRPr="001173CD">
        <w:rPr>
          <w:rFonts w:asciiTheme="minorHAnsi" w:hAnsiTheme="minorHAnsi"/>
          <w:sz w:val="22"/>
          <w:szCs w:val="22"/>
        </w:rPr>
        <w:t>. burden of proof.</w:t>
      </w:r>
    </w:p>
    <w:p w:rsidR="00A638DB" w:rsidRPr="001173CD" w:rsidRDefault="00A638DB" w:rsidP="001173CD">
      <w:pPr>
        <w:rPr>
          <w:rFonts w:asciiTheme="minorHAnsi" w:hAnsiTheme="minorHAnsi"/>
          <w:sz w:val="22"/>
          <w:szCs w:val="22"/>
        </w:rPr>
      </w:pPr>
      <w:proofErr w:type="gramStart"/>
      <w:r w:rsidRPr="001173CD">
        <w:rPr>
          <w:rFonts w:asciiTheme="minorHAnsi" w:hAnsiTheme="minorHAnsi"/>
          <w:sz w:val="22"/>
          <w:szCs w:val="22"/>
        </w:rPr>
        <w:t>c</w:t>
      </w:r>
      <w:proofErr w:type="gramEnd"/>
      <w:r w:rsidRPr="001173CD">
        <w:rPr>
          <w:rFonts w:asciiTheme="minorHAnsi" w:hAnsiTheme="minorHAnsi"/>
          <w:sz w:val="22"/>
          <w:szCs w:val="22"/>
        </w:rPr>
        <w:t>. standard of proof.</w:t>
      </w:r>
    </w:p>
    <w:p w:rsidR="00A638DB" w:rsidRPr="001173CD" w:rsidRDefault="00A638DB" w:rsidP="001173CD">
      <w:pPr>
        <w:rPr>
          <w:rFonts w:asciiTheme="minorHAnsi" w:hAnsiTheme="minorHAnsi"/>
          <w:sz w:val="22"/>
          <w:szCs w:val="22"/>
        </w:rPr>
      </w:pPr>
      <w:proofErr w:type="gramStart"/>
      <w:r w:rsidRPr="001173CD">
        <w:rPr>
          <w:rFonts w:asciiTheme="minorHAnsi" w:hAnsiTheme="minorHAnsi"/>
          <w:sz w:val="22"/>
          <w:szCs w:val="22"/>
        </w:rPr>
        <w:t>*d. law of admiralty.</w:t>
      </w:r>
      <w:proofErr w:type="gramEnd"/>
    </w:p>
    <w:p w:rsidR="00A638DB" w:rsidRPr="001173CD" w:rsidRDefault="00A638DB" w:rsidP="001173CD">
      <w:pPr>
        <w:rPr>
          <w:rFonts w:asciiTheme="minorHAnsi" w:hAnsiTheme="minorHAnsi"/>
          <w:sz w:val="22"/>
          <w:szCs w:val="22"/>
        </w:rPr>
      </w:pPr>
    </w:p>
    <w:p w:rsidR="00A638DB" w:rsidRPr="001173CD" w:rsidRDefault="001173CD" w:rsidP="001173C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</w:t>
      </w:r>
      <w:r w:rsidR="00A638DB" w:rsidRPr="001173CD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="00A638DB" w:rsidRPr="001173CD">
        <w:rPr>
          <w:rFonts w:asciiTheme="minorHAnsi" w:hAnsiTheme="minorHAnsi"/>
          <w:sz w:val="22"/>
          <w:szCs w:val="22"/>
        </w:rPr>
        <w:t>Lippke</w:t>
      </w:r>
      <w:proofErr w:type="spellEnd"/>
      <w:r w:rsidR="00A638DB" w:rsidRPr="001173CD">
        <w:rPr>
          <w:rFonts w:asciiTheme="minorHAnsi" w:hAnsiTheme="minorHAnsi"/>
          <w:sz w:val="22"/>
          <w:szCs w:val="22"/>
        </w:rPr>
        <w:t xml:space="preserve">, R. L. (2013). </w:t>
      </w:r>
      <w:proofErr w:type="gramStart"/>
      <w:r w:rsidR="00A638DB" w:rsidRPr="001173CD">
        <w:rPr>
          <w:rFonts w:asciiTheme="minorHAnsi" w:hAnsiTheme="minorHAnsi"/>
          <w:sz w:val="22"/>
          <w:szCs w:val="22"/>
        </w:rPr>
        <w:t>Justifying the proof structure of criminal trials.</w:t>
      </w:r>
      <w:proofErr w:type="gramEnd"/>
      <w:r w:rsidR="00A638DB" w:rsidRPr="001173CD">
        <w:rPr>
          <w:rFonts w:asciiTheme="minorHAnsi" w:hAnsiTheme="minorHAnsi"/>
          <w:sz w:val="22"/>
          <w:szCs w:val="22"/>
        </w:rPr>
        <w:t xml:space="preserve"> </w:t>
      </w:r>
      <w:r w:rsidR="00A638DB" w:rsidRPr="001173CD">
        <w:rPr>
          <w:rFonts w:asciiTheme="minorHAnsi" w:hAnsiTheme="minorHAnsi"/>
          <w:i/>
          <w:sz w:val="22"/>
          <w:szCs w:val="22"/>
        </w:rPr>
        <w:t>The International Journal of Evidence &amp; Proof</w:t>
      </w:r>
      <w:r w:rsidR="00A638DB" w:rsidRPr="001173CD">
        <w:rPr>
          <w:rFonts w:asciiTheme="minorHAnsi" w:hAnsiTheme="minorHAnsi"/>
          <w:sz w:val="22"/>
          <w:szCs w:val="22"/>
        </w:rPr>
        <w:t>, 17, pp.</w:t>
      </w:r>
      <w:r w:rsidR="00A638DB" w:rsidRPr="001173CD">
        <w:rPr>
          <w:rFonts w:asciiTheme="minorHAnsi" w:hAnsiTheme="minorHAnsi"/>
          <w:i/>
          <w:sz w:val="22"/>
          <w:szCs w:val="22"/>
        </w:rPr>
        <w:t xml:space="preserve"> </w:t>
      </w:r>
      <w:r w:rsidR="00A638DB" w:rsidRPr="001173CD">
        <w:rPr>
          <w:rFonts w:asciiTheme="minorHAnsi" w:hAnsiTheme="minorHAnsi"/>
          <w:sz w:val="22"/>
          <w:szCs w:val="22"/>
        </w:rPr>
        <w:t xml:space="preserve">323–346. </w:t>
      </w:r>
      <w:proofErr w:type="spellStart"/>
      <w:proofErr w:type="gramStart"/>
      <w:r w:rsidR="00A638DB" w:rsidRPr="001173CD">
        <w:rPr>
          <w:rFonts w:asciiTheme="minorHAnsi" w:hAnsiTheme="minorHAnsi"/>
          <w:sz w:val="22"/>
          <w:szCs w:val="22"/>
        </w:rPr>
        <w:t>doi</w:t>
      </w:r>
      <w:proofErr w:type="spellEnd"/>
      <w:proofErr w:type="gramEnd"/>
      <w:r w:rsidR="00A638DB" w:rsidRPr="001173CD">
        <w:rPr>
          <w:rFonts w:asciiTheme="minorHAnsi" w:hAnsiTheme="minorHAnsi"/>
          <w:sz w:val="22"/>
          <w:szCs w:val="22"/>
        </w:rPr>
        <w:t>: 10.1350/ijep.2013.17.4.435 [</w:t>
      </w:r>
      <w:hyperlink r:id="rId11" w:history="1">
        <w:r w:rsidR="00A638DB" w:rsidRPr="001173CD">
          <w:rPr>
            <w:rFonts w:asciiTheme="minorHAnsi" w:hAnsiTheme="minorHAnsi" w:cs="Arial"/>
            <w:color w:val="0000D4"/>
            <w:sz w:val="22"/>
            <w:szCs w:val="22"/>
            <w:u w:val="single"/>
          </w:rPr>
          <w:t>http://epj.sagepub.com/cgi/reprint/17/4/323?ijkey=GR2zUIO.r.YEw&amp;keytype=ref&amp;siteid=spepj</w:t>
        </w:r>
      </w:hyperlink>
      <w:r w:rsidR="00A638DB" w:rsidRPr="001173CD">
        <w:rPr>
          <w:rFonts w:asciiTheme="minorHAnsi" w:hAnsiTheme="minorHAnsi"/>
          <w:sz w:val="22"/>
          <w:szCs w:val="22"/>
        </w:rPr>
        <w:t>]</w:t>
      </w:r>
    </w:p>
    <w:p w:rsidR="00A638DB" w:rsidRPr="001173CD" w:rsidRDefault="00A638DB" w:rsidP="001173CD">
      <w:pPr>
        <w:rPr>
          <w:rFonts w:asciiTheme="minorHAnsi" w:hAnsiTheme="minorHAnsi"/>
          <w:sz w:val="22"/>
          <w:szCs w:val="22"/>
        </w:rPr>
      </w:pPr>
      <w:r w:rsidRPr="001173CD">
        <w:rPr>
          <w:rFonts w:asciiTheme="minorHAnsi" w:hAnsiTheme="minorHAnsi"/>
          <w:sz w:val="22"/>
          <w:szCs w:val="22"/>
        </w:rPr>
        <w:t>The optimal ratio of errors of false convictions to errors of false acquittals is referred to as</w:t>
      </w:r>
    </w:p>
    <w:p w:rsidR="00A638DB" w:rsidRPr="001173CD" w:rsidRDefault="00A638DB" w:rsidP="001173CD">
      <w:pPr>
        <w:rPr>
          <w:rFonts w:asciiTheme="minorHAnsi" w:hAnsiTheme="minorHAnsi" w:cs="Arial"/>
          <w:sz w:val="22"/>
          <w:szCs w:val="22"/>
        </w:rPr>
      </w:pPr>
      <w:r w:rsidRPr="001173CD">
        <w:rPr>
          <w:rFonts w:asciiTheme="minorHAnsi" w:hAnsiTheme="minorHAnsi"/>
          <w:sz w:val="22"/>
          <w:szCs w:val="22"/>
        </w:rPr>
        <w:t xml:space="preserve">@ Learning Objective: </w:t>
      </w:r>
      <w:r w:rsidRPr="001173CD">
        <w:rPr>
          <w:rFonts w:asciiTheme="minorHAnsi" w:hAnsiTheme="minorHAnsi" w:cs="Arial"/>
          <w:sz w:val="22"/>
          <w:szCs w:val="22"/>
        </w:rPr>
        <w:t>10-4: Outline the key stages in a trial</w:t>
      </w:r>
    </w:p>
    <w:p w:rsidR="00A638DB" w:rsidRPr="001173CD" w:rsidRDefault="00A638DB" w:rsidP="001173CD">
      <w:pPr>
        <w:rPr>
          <w:rFonts w:asciiTheme="minorHAnsi" w:hAnsiTheme="minorHAnsi"/>
          <w:sz w:val="22"/>
          <w:szCs w:val="22"/>
        </w:rPr>
      </w:pPr>
      <w:proofErr w:type="gramStart"/>
      <w:r w:rsidRPr="001173CD">
        <w:rPr>
          <w:rFonts w:asciiTheme="minorHAnsi" w:hAnsiTheme="minorHAnsi"/>
          <w:sz w:val="22"/>
          <w:szCs w:val="22"/>
        </w:rPr>
        <w:t>a</w:t>
      </w:r>
      <w:proofErr w:type="gramEnd"/>
      <w:r w:rsidRPr="001173CD">
        <w:rPr>
          <w:rFonts w:asciiTheme="minorHAnsi" w:hAnsiTheme="minorHAnsi"/>
          <w:sz w:val="22"/>
          <w:szCs w:val="22"/>
        </w:rPr>
        <w:t>. burden of proof.</w:t>
      </w:r>
    </w:p>
    <w:p w:rsidR="00A638DB" w:rsidRPr="001173CD" w:rsidRDefault="00A638DB" w:rsidP="001173CD">
      <w:pPr>
        <w:rPr>
          <w:rFonts w:asciiTheme="minorHAnsi" w:hAnsiTheme="minorHAnsi"/>
          <w:sz w:val="22"/>
          <w:szCs w:val="22"/>
        </w:rPr>
      </w:pPr>
      <w:proofErr w:type="gramStart"/>
      <w:r w:rsidRPr="001173CD">
        <w:rPr>
          <w:rFonts w:asciiTheme="minorHAnsi" w:hAnsiTheme="minorHAnsi"/>
          <w:sz w:val="22"/>
          <w:szCs w:val="22"/>
        </w:rPr>
        <w:lastRenderedPageBreak/>
        <w:t>b</w:t>
      </w:r>
      <w:proofErr w:type="gramEnd"/>
      <w:r w:rsidRPr="001173CD">
        <w:rPr>
          <w:rFonts w:asciiTheme="minorHAnsi" w:hAnsiTheme="minorHAnsi"/>
          <w:sz w:val="22"/>
          <w:szCs w:val="22"/>
        </w:rPr>
        <w:t>. strength of evidence.</w:t>
      </w:r>
    </w:p>
    <w:p w:rsidR="00A638DB" w:rsidRPr="001173CD" w:rsidRDefault="00A638DB" w:rsidP="001173CD">
      <w:pPr>
        <w:rPr>
          <w:rFonts w:asciiTheme="minorHAnsi" w:hAnsiTheme="minorHAnsi"/>
          <w:sz w:val="22"/>
          <w:szCs w:val="22"/>
        </w:rPr>
      </w:pPr>
      <w:proofErr w:type="gramStart"/>
      <w:r w:rsidRPr="001173CD">
        <w:rPr>
          <w:rFonts w:asciiTheme="minorHAnsi" w:hAnsiTheme="minorHAnsi"/>
          <w:sz w:val="22"/>
          <w:szCs w:val="22"/>
        </w:rPr>
        <w:t>c</w:t>
      </w:r>
      <w:proofErr w:type="gramEnd"/>
      <w:r w:rsidRPr="001173CD">
        <w:rPr>
          <w:rFonts w:asciiTheme="minorHAnsi" w:hAnsiTheme="minorHAnsi"/>
          <w:sz w:val="22"/>
          <w:szCs w:val="22"/>
        </w:rPr>
        <w:t>. the reasonable doubt standard.</w:t>
      </w:r>
    </w:p>
    <w:p w:rsidR="00A638DB" w:rsidRPr="001173CD" w:rsidRDefault="00A638DB" w:rsidP="001173CD">
      <w:pPr>
        <w:rPr>
          <w:rFonts w:asciiTheme="minorHAnsi" w:hAnsiTheme="minorHAnsi"/>
          <w:sz w:val="22"/>
          <w:szCs w:val="22"/>
        </w:rPr>
      </w:pPr>
      <w:proofErr w:type="gramStart"/>
      <w:r w:rsidRPr="001173CD">
        <w:rPr>
          <w:rFonts w:asciiTheme="minorHAnsi" w:hAnsiTheme="minorHAnsi"/>
          <w:sz w:val="22"/>
          <w:szCs w:val="22"/>
        </w:rPr>
        <w:t>*d. the error distributional rationale.</w:t>
      </w:r>
      <w:proofErr w:type="gramEnd"/>
      <w:r w:rsidRPr="001173CD">
        <w:rPr>
          <w:rFonts w:asciiTheme="minorHAnsi" w:hAnsiTheme="minorHAnsi"/>
          <w:sz w:val="22"/>
          <w:szCs w:val="22"/>
        </w:rPr>
        <w:t xml:space="preserve"> </w:t>
      </w:r>
    </w:p>
    <w:p w:rsidR="00A638DB" w:rsidRPr="001173CD" w:rsidRDefault="00A638DB" w:rsidP="001173CD">
      <w:pPr>
        <w:rPr>
          <w:rFonts w:asciiTheme="minorHAnsi" w:hAnsiTheme="minorHAnsi"/>
          <w:sz w:val="22"/>
          <w:szCs w:val="22"/>
        </w:rPr>
      </w:pPr>
    </w:p>
    <w:p w:rsidR="00A638DB" w:rsidRPr="001173CD" w:rsidRDefault="00A638DB" w:rsidP="001173CD">
      <w:pPr>
        <w:rPr>
          <w:rFonts w:asciiTheme="minorHAnsi" w:hAnsiTheme="minorHAnsi"/>
          <w:sz w:val="22"/>
          <w:szCs w:val="22"/>
        </w:rPr>
      </w:pPr>
      <w:r w:rsidRPr="001173CD">
        <w:rPr>
          <w:rFonts w:asciiTheme="minorHAnsi" w:hAnsiTheme="minorHAnsi"/>
          <w:sz w:val="22"/>
          <w:szCs w:val="22"/>
        </w:rPr>
        <w:t>Type: E</w:t>
      </w:r>
    </w:p>
    <w:p w:rsidR="00A638DB" w:rsidRPr="001173CD" w:rsidRDefault="001173CD" w:rsidP="001173C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</w:t>
      </w:r>
      <w:r w:rsidR="00A638DB" w:rsidRPr="001173CD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="00A638DB" w:rsidRPr="001173CD">
        <w:rPr>
          <w:rFonts w:asciiTheme="minorHAnsi" w:hAnsiTheme="minorHAnsi"/>
          <w:sz w:val="22"/>
          <w:szCs w:val="22"/>
        </w:rPr>
        <w:t>Lippke</w:t>
      </w:r>
      <w:proofErr w:type="spellEnd"/>
      <w:r w:rsidR="00A638DB" w:rsidRPr="001173CD">
        <w:rPr>
          <w:rFonts w:asciiTheme="minorHAnsi" w:hAnsiTheme="minorHAnsi"/>
          <w:sz w:val="22"/>
          <w:szCs w:val="22"/>
        </w:rPr>
        <w:t xml:space="preserve">, R. L. (2013). </w:t>
      </w:r>
      <w:proofErr w:type="gramStart"/>
      <w:r w:rsidR="00A638DB" w:rsidRPr="001173CD">
        <w:rPr>
          <w:rFonts w:asciiTheme="minorHAnsi" w:hAnsiTheme="minorHAnsi"/>
          <w:sz w:val="22"/>
          <w:szCs w:val="22"/>
        </w:rPr>
        <w:t>Justifying the proof structure of criminal trials.</w:t>
      </w:r>
      <w:proofErr w:type="gramEnd"/>
      <w:r w:rsidR="00A638DB" w:rsidRPr="001173CD">
        <w:rPr>
          <w:rFonts w:asciiTheme="minorHAnsi" w:hAnsiTheme="minorHAnsi"/>
          <w:sz w:val="22"/>
          <w:szCs w:val="22"/>
        </w:rPr>
        <w:t xml:space="preserve"> </w:t>
      </w:r>
      <w:r w:rsidR="00A638DB" w:rsidRPr="001173CD">
        <w:rPr>
          <w:rFonts w:asciiTheme="minorHAnsi" w:hAnsiTheme="minorHAnsi"/>
          <w:i/>
          <w:sz w:val="22"/>
          <w:szCs w:val="22"/>
        </w:rPr>
        <w:t>The International Journal of Evidence &amp; Proof</w:t>
      </w:r>
      <w:r w:rsidR="00A638DB" w:rsidRPr="001173CD">
        <w:rPr>
          <w:rFonts w:asciiTheme="minorHAnsi" w:hAnsiTheme="minorHAnsi"/>
          <w:sz w:val="22"/>
          <w:szCs w:val="22"/>
        </w:rPr>
        <w:t>, 17, pp.</w:t>
      </w:r>
      <w:r w:rsidR="00A638DB" w:rsidRPr="001173CD">
        <w:rPr>
          <w:rFonts w:asciiTheme="minorHAnsi" w:hAnsiTheme="minorHAnsi"/>
          <w:i/>
          <w:sz w:val="22"/>
          <w:szCs w:val="22"/>
        </w:rPr>
        <w:t xml:space="preserve"> </w:t>
      </w:r>
      <w:r w:rsidR="00A638DB" w:rsidRPr="001173CD">
        <w:rPr>
          <w:rFonts w:asciiTheme="minorHAnsi" w:hAnsiTheme="minorHAnsi"/>
          <w:sz w:val="22"/>
          <w:szCs w:val="22"/>
        </w:rPr>
        <w:t xml:space="preserve">323–346. </w:t>
      </w:r>
      <w:proofErr w:type="spellStart"/>
      <w:proofErr w:type="gramStart"/>
      <w:r w:rsidR="00A638DB" w:rsidRPr="001173CD">
        <w:rPr>
          <w:rFonts w:asciiTheme="minorHAnsi" w:hAnsiTheme="minorHAnsi"/>
          <w:sz w:val="22"/>
          <w:szCs w:val="22"/>
        </w:rPr>
        <w:t>doi</w:t>
      </w:r>
      <w:proofErr w:type="spellEnd"/>
      <w:proofErr w:type="gramEnd"/>
      <w:r w:rsidR="00A638DB" w:rsidRPr="001173CD">
        <w:rPr>
          <w:rFonts w:asciiTheme="minorHAnsi" w:hAnsiTheme="minorHAnsi"/>
          <w:sz w:val="22"/>
          <w:szCs w:val="22"/>
        </w:rPr>
        <w:t>: 10.1350/ijep.2013.17.4.435 [</w:t>
      </w:r>
      <w:hyperlink r:id="rId12" w:history="1">
        <w:r w:rsidR="00A638DB" w:rsidRPr="001173CD">
          <w:rPr>
            <w:rFonts w:asciiTheme="minorHAnsi" w:hAnsiTheme="minorHAnsi" w:cs="Arial"/>
            <w:color w:val="0000D4"/>
            <w:sz w:val="22"/>
            <w:szCs w:val="22"/>
            <w:u w:val="single"/>
          </w:rPr>
          <w:t>http://epj.sagepub.com/cgi/reprint/17/4/323?ijkey=GR2zUIO.r.YEw&amp;keytype=ref&amp;siteid=spepj</w:t>
        </w:r>
      </w:hyperlink>
      <w:r w:rsidR="00A638DB" w:rsidRPr="001173CD">
        <w:rPr>
          <w:rFonts w:asciiTheme="minorHAnsi" w:hAnsiTheme="minorHAnsi"/>
          <w:sz w:val="22"/>
          <w:szCs w:val="22"/>
        </w:rPr>
        <w:t>]</w:t>
      </w:r>
    </w:p>
    <w:p w:rsidR="00A638DB" w:rsidRPr="001173CD" w:rsidRDefault="00A638DB" w:rsidP="001173CD">
      <w:pPr>
        <w:rPr>
          <w:rFonts w:asciiTheme="minorHAnsi" w:hAnsiTheme="minorHAnsi"/>
          <w:sz w:val="22"/>
          <w:szCs w:val="22"/>
        </w:rPr>
      </w:pPr>
      <w:r w:rsidRPr="001173CD">
        <w:rPr>
          <w:rFonts w:asciiTheme="minorHAnsi" w:hAnsiTheme="minorHAnsi"/>
          <w:sz w:val="22"/>
          <w:szCs w:val="22"/>
        </w:rPr>
        <w:t>What is the chief concern with the author’s alternative account?</w:t>
      </w:r>
    </w:p>
    <w:p w:rsidR="00A638DB" w:rsidRPr="001173CD" w:rsidRDefault="00A638DB" w:rsidP="001173CD">
      <w:pPr>
        <w:rPr>
          <w:rFonts w:asciiTheme="minorHAnsi" w:hAnsiTheme="minorHAnsi"/>
          <w:sz w:val="22"/>
          <w:szCs w:val="22"/>
        </w:rPr>
      </w:pPr>
      <w:proofErr w:type="gramStart"/>
      <w:r w:rsidRPr="001173CD">
        <w:rPr>
          <w:rFonts w:asciiTheme="minorHAnsi" w:hAnsiTheme="minorHAnsi"/>
          <w:sz w:val="22"/>
          <w:szCs w:val="22"/>
        </w:rPr>
        <w:t>*a.</w:t>
      </w:r>
      <w:proofErr w:type="gramEnd"/>
      <w:r w:rsidRPr="001173CD">
        <w:rPr>
          <w:rFonts w:asciiTheme="minorHAnsi" w:hAnsiTheme="minorHAnsi"/>
          <w:sz w:val="22"/>
          <w:szCs w:val="22"/>
        </w:rPr>
        <w:t xml:space="preserve"> It does not give enough weight to avoiding errors of mistaken acquittal and thus to the value of true convictions.</w:t>
      </w:r>
    </w:p>
    <w:p w:rsidR="00A638DB" w:rsidRPr="001173CD" w:rsidRDefault="00A638DB" w:rsidP="001173CD">
      <w:pPr>
        <w:rPr>
          <w:rFonts w:asciiTheme="minorHAnsi" w:hAnsiTheme="minorHAnsi" w:cs="Arial"/>
          <w:sz w:val="22"/>
          <w:szCs w:val="22"/>
        </w:rPr>
      </w:pPr>
      <w:r w:rsidRPr="001173CD">
        <w:rPr>
          <w:rFonts w:asciiTheme="minorHAnsi" w:hAnsiTheme="minorHAnsi"/>
          <w:sz w:val="22"/>
          <w:szCs w:val="22"/>
        </w:rPr>
        <w:t xml:space="preserve">@ Learning Objective: </w:t>
      </w:r>
      <w:r w:rsidRPr="001173CD">
        <w:rPr>
          <w:rFonts w:asciiTheme="minorHAnsi" w:hAnsiTheme="minorHAnsi" w:cs="Arial"/>
          <w:sz w:val="22"/>
          <w:szCs w:val="22"/>
        </w:rPr>
        <w:t>10-4: Outline the key stages in a trial</w:t>
      </w:r>
    </w:p>
    <w:p w:rsidR="00A638DB" w:rsidRPr="001173CD" w:rsidRDefault="00A638DB" w:rsidP="001173CD">
      <w:pPr>
        <w:rPr>
          <w:rFonts w:asciiTheme="minorHAnsi" w:hAnsiTheme="minorHAnsi" w:cs="Arial"/>
          <w:sz w:val="22"/>
          <w:szCs w:val="22"/>
        </w:rPr>
      </w:pPr>
    </w:p>
    <w:p w:rsidR="007568E7" w:rsidRPr="001173CD" w:rsidRDefault="001173CD" w:rsidP="001173C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7</w:t>
      </w:r>
      <w:r w:rsidR="007568E7" w:rsidRPr="001173CD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="007568E7" w:rsidRPr="001173CD">
        <w:rPr>
          <w:rFonts w:asciiTheme="minorHAnsi" w:hAnsiTheme="minorHAnsi"/>
          <w:sz w:val="22"/>
          <w:szCs w:val="22"/>
        </w:rPr>
        <w:t>Homant</w:t>
      </w:r>
      <w:proofErr w:type="spellEnd"/>
      <w:r w:rsidR="007568E7" w:rsidRPr="001173CD">
        <w:rPr>
          <w:rFonts w:asciiTheme="minorHAnsi" w:hAnsiTheme="minorHAnsi"/>
          <w:sz w:val="22"/>
          <w:szCs w:val="22"/>
        </w:rPr>
        <w:t xml:space="preserve">, R. J., &amp; </w:t>
      </w:r>
      <w:proofErr w:type="spellStart"/>
      <w:r w:rsidR="007568E7" w:rsidRPr="001173CD">
        <w:rPr>
          <w:rFonts w:asciiTheme="minorHAnsi" w:hAnsiTheme="minorHAnsi"/>
          <w:sz w:val="22"/>
          <w:szCs w:val="22"/>
        </w:rPr>
        <w:t>DeMurcurio</w:t>
      </w:r>
      <w:proofErr w:type="spellEnd"/>
      <w:r w:rsidR="007568E7" w:rsidRPr="001173CD">
        <w:rPr>
          <w:rFonts w:asciiTheme="minorHAnsi" w:hAnsiTheme="minorHAnsi"/>
          <w:sz w:val="22"/>
          <w:szCs w:val="22"/>
        </w:rPr>
        <w:t xml:space="preserve">, M. A. (2009). </w:t>
      </w:r>
      <w:proofErr w:type="gramStart"/>
      <w:r w:rsidR="007568E7" w:rsidRPr="001173CD">
        <w:rPr>
          <w:rFonts w:asciiTheme="minorHAnsi" w:hAnsiTheme="minorHAnsi"/>
          <w:sz w:val="22"/>
          <w:szCs w:val="22"/>
        </w:rPr>
        <w:t>Intermediate sanctions is</w:t>
      </w:r>
      <w:proofErr w:type="gramEnd"/>
      <w:r w:rsidR="007568E7" w:rsidRPr="001173CD">
        <w:rPr>
          <w:rFonts w:asciiTheme="minorHAnsi" w:hAnsiTheme="minorHAnsi"/>
          <w:sz w:val="22"/>
          <w:szCs w:val="22"/>
        </w:rPr>
        <w:t xml:space="preserve"> probation officers’ sentencing recommendations: consistency, net widening, and net repairing. </w:t>
      </w:r>
      <w:r w:rsidR="007568E7" w:rsidRPr="001173CD">
        <w:rPr>
          <w:rFonts w:asciiTheme="minorHAnsi" w:hAnsiTheme="minorHAnsi"/>
          <w:i/>
          <w:sz w:val="22"/>
          <w:szCs w:val="22"/>
        </w:rPr>
        <w:t>The Prison Journal</w:t>
      </w:r>
      <w:r w:rsidR="007568E7" w:rsidRPr="001173CD">
        <w:rPr>
          <w:rFonts w:asciiTheme="minorHAnsi" w:hAnsiTheme="minorHAnsi"/>
          <w:sz w:val="22"/>
          <w:szCs w:val="22"/>
        </w:rPr>
        <w:t>,</w:t>
      </w:r>
      <w:r w:rsidR="007568E7" w:rsidRPr="001173CD">
        <w:rPr>
          <w:rFonts w:asciiTheme="minorHAnsi" w:hAnsiTheme="minorHAnsi"/>
          <w:i/>
          <w:sz w:val="22"/>
          <w:szCs w:val="22"/>
        </w:rPr>
        <w:t xml:space="preserve"> </w:t>
      </w:r>
      <w:r w:rsidR="007568E7" w:rsidRPr="001173CD">
        <w:rPr>
          <w:rFonts w:asciiTheme="minorHAnsi" w:hAnsiTheme="minorHAnsi"/>
          <w:sz w:val="22"/>
          <w:szCs w:val="22"/>
        </w:rPr>
        <w:t xml:space="preserve">89, pp. 426–439. </w:t>
      </w:r>
      <w:proofErr w:type="spellStart"/>
      <w:proofErr w:type="gramStart"/>
      <w:r w:rsidR="007568E7" w:rsidRPr="001173CD">
        <w:rPr>
          <w:rFonts w:asciiTheme="minorHAnsi" w:hAnsiTheme="minorHAnsi"/>
          <w:sz w:val="22"/>
          <w:szCs w:val="22"/>
        </w:rPr>
        <w:t>doi</w:t>
      </w:r>
      <w:proofErr w:type="spellEnd"/>
      <w:proofErr w:type="gramEnd"/>
      <w:r w:rsidR="007568E7" w:rsidRPr="001173CD">
        <w:rPr>
          <w:rFonts w:asciiTheme="minorHAnsi" w:hAnsiTheme="minorHAnsi"/>
          <w:sz w:val="22"/>
          <w:szCs w:val="22"/>
        </w:rPr>
        <w:t>: 10.1177/0032885509349564 [</w:t>
      </w:r>
      <w:hyperlink r:id="rId13" w:history="1">
        <w:r w:rsidR="007568E7" w:rsidRPr="001173CD">
          <w:rPr>
            <w:rFonts w:asciiTheme="minorHAnsi" w:hAnsiTheme="minorHAnsi" w:cs="Arial"/>
            <w:color w:val="0000D4"/>
            <w:sz w:val="22"/>
            <w:szCs w:val="22"/>
            <w:u w:val="single"/>
          </w:rPr>
          <w:t>http://tpj.sagepub.com/cgi/reprint/89/4/426?ijkey=2GEpZL8xHs6UY&amp;keytype=ref&amp;siteid=sptpj</w:t>
        </w:r>
      </w:hyperlink>
      <w:r w:rsidR="007568E7" w:rsidRPr="001173CD">
        <w:rPr>
          <w:rFonts w:asciiTheme="minorHAnsi" w:hAnsiTheme="minorHAnsi"/>
          <w:sz w:val="22"/>
          <w:szCs w:val="22"/>
        </w:rPr>
        <w:t>]</w:t>
      </w:r>
    </w:p>
    <w:p w:rsidR="007568E7" w:rsidRPr="001173CD" w:rsidRDefault="007568E7" w:rsidP="001173CD">
      <w:pPr>
        <w:pStyle w:val="ListParagraph"/>
        <w:spacing w:after="0" w:line="240" w:lineRule="auto"/>
        <w:ind w:left="0"/>
        <w:rPr>
          <w:rFonts w:cs="Times New Roman"/>
        </w:rPr>
      </w:pPr>
      <w:r w:rsidRPr="001173CD">
        <w:rPr>
          <w:rFonts w:cs="Times New Roman"/>
        </w:rPr>
        <w:t>Probation officers were given the choice of recommending all of the following intermediate sanctions EXCEPT</w:t>
      </w:r>
    </w:p>
    <w:p w:rsidR="007568E7" w:rsidRPr="001173CD" w:rsidRDefault="007568E7" w:rsidP="001173CD">
      <w:pPr>
        <w:rPr>
          <w:rFonts w:asciiTheme="minorHAnsi" w:hAnsiTheme="minorHAnsi" w:cs="Arial"/>
          <w:sz w:val="22"/>
          <w:szCs w:val="22"/>
        </w:rPr>
      </w:pPr>
      <w:r w:rsidRPr="001173CD">
        <w:rPr>
          <w:rFonts w:asciiTheme="minorHAnsi" w:hAnsiTheme="minorHAnsi"/>
          <w:sz w:val="22"/>
          <w:szCs w:val="22"/>
        </w:rPr>
        <w:t xml:space="preserve">@ Learning Objective: </w:t>
      </w:r>
      <w:r w:rsidRPr="001173CD">
        <w:rPr>
          <w:rFonts w:asciiTheme="minorHAnsi" w:hAnsiTheme="minorHAnsi" w:cs="Arial"/>
          <w:sz w:val="22"/>
          <w:szCs w:val="22"/>
        </w:rPr>
        <w:t>10-6:  Describe the factors considered for sentencing</w:t>
      </w:r>
    </w:p>
    <w:p w:rsidR="007568E7" w:rsidRPr="001173CD" w:rsidRDefault="007568E7" w:rsidP="001173CD">
      <w:pPr>
        <w:pStyle w:val="ListParagraph"/>
        <w:spacing w:after="0" w:line="240" w:lineRule="auto"/>
        <w:ind w:left="0"/>
        <w:rPr>
          <w:rFonts w:cs="Times New Roman"/>
        </w:rPr>
      </w:pPr>
      <w:proofErr w:type="gramStart"/>
      <w:r w:rsidRPr="001173CD">
        <w:rPr>
          <w:rFonts w:cs="Times New Roman"/>
        </w:rPr>
        <w:t>a</w:t>
      </w:r>
      <w:proofErr w:type="gramEnd"/>
      <w:r w:rsidRPr="001173CD">
        <w:rPr>
          <w:rFonts w:cs="Times New Roman"/>
        </w:rPr>
        <w:t>. drug court.</w:t>
      </w:r>
    </w:p>
    <w:p w:rsidR="007568E7" w:rsidRPr="001173CD" w:rsidRDefault="007568E7" w:rsidP="001173CD">
      <w:pPr>
        <w:pStyle w:val="ListParagraph"/>
        <w:spacing w:after="0" w:line="240" w:lineRule="auto"/>
        <w:ind w:left="0"/>
        <w:rPr>
          <w:rFonts w:cs="Times New Roman"/>
        </w:rPr>
      </w:pPr>
      <w:proofErr w:type="gramStart"/>
      <w:r w:rsidRPr="001173CD">
        <w:rPr>
          <w:rFonts w:cs="Times New Roman"/>
        </w:rPr>
        <w:t>*b. boot camp.</w:t>
      </w:r>
      <w:proofErr w:type="gramEnd"/>
    </w:p>
    <w:p w:rsidR="007568E7" w:rsidRPr="001173CD" w:rsidRDefault="007568E7" w:rsidP="001173CD">
      <w:pPr>
        <w:pStyle w:val="ListParagraph"/>
        <w:spacing w:after="0" w:line="240" w:lineRule="auto"/>
        <w:ind w:left="0"/>
        <w:rPr>
          <w:rFonts w:cs="Times New Roman"/>
        </w:rPr>
      </w:pPr>
      <w:proofErr w:type="gramStart"/>
      <w:r w:rsidRPr="001173CD">
        <w:rPr>
          <w:rFonts w:cs="Times New Roman"/>
        </w:rPr>
        <w:t>c</w:t>
      </w:r>
      <w:proofErr w:type="gramEnd"/>
      <w:r w:rsidRPr="001173CD">
        <w:rPr>
          <w:rFonts w:cs="Times New Roman"/>
        </w:rPr>
        <w:t>. split sentence.</w:t>
      </w:r>
    </w:p>
    <w:p w:rsidR="007568E7" w:rsidRPr="001173CD" w:rsidRDefault="007568E7" w:rsidP="001173CD">
      <w:pPr>
        <w:pStyle w:val="ListParagraph"/>
        <w:spacing w:after="0" w:line="240" w:lineRule="auto"/>
        <w:ind w:left="0"/>
        <w:rPr>
          <w:rFonts w:cs="Times New Roman"/>
        </w:rPr>
      </w:pPr>
      <w:proofErr w:type="gramStart"/>
      <w:r w:rsidRPr="001173CD">
        <w:rPr>
          <w:rFonts w:cs="Times New Roman"/>
        </w:rPr>
        <w:t>d</w:t>
      </w:r>
      <w:proofErr w:type="gramEnd"/>
      <w:r w:rsidRPr="001173CD">
        <w:rPr>
          <w:rFonts w:cs="Times New Roman"/>
        </w:rPr>
        <w:t>. intensive supervision.</w:t>
      </w:r>
    </w:p>
    <w:p w:rsidR="007568E7" w:rsidRPr="001173CD" w:rsidRDefault="007568E7" w:rsidP="001173CD">
      <w:pPr>
        <w:pStyle w:val="ListParagraph"/>
        <w:spacing w:after="0" w:line="240" w:lineRule="auto"/>
        <w:ind w:left="0"/>
        <w:rPr>
          <w:rFonts w:cs="Times New Roman"/>
        </w:rPr>
      </w:pPr>
    </w:p>
    <w:p w:rsidR="007568E7" w:rsidRPr="001173CD" w:rsidRDefault="001173CD" w:rsidP="001173C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8</w:t>
      </w:r>
      <w:r w:rsidR="007568E7" w:rsidRPr="001173CD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="007568E7" w:rsidRPr="001173CD">
        <w:rPr>
          <w:rFonts w:asciiTheme="minorHAnsi" w:hAnsiTheme="minorHAnsi"/>
          <w:sz w:val="22"/>
          <w:szCs w:val="22"/>
        </w:rPr>
        <w:t>Homant</w:t>
      </w:r>
      <w:proofErr w:type="spellEnd"/>
      <w:r w:rsidR="007568E7" w:rsidRPr="001173CD">
        <w:rPr>
          <w:rFonts w:asciiTheme="minorHAnsi" w:hAnsiTheme="minorHAnsi"/>
          <w:sz w:val="22"/>
          <w:szCs w:val="22"/>
        </w:rPr>
        <w:t xml:space="preserve">, R. J., &amp; </w:t>
      </w:r>
      <w:proofErr w:type="spellStart"/>
      <w:r w:rsidR="007568E7" w:rsidRPr="001173CD">
        <w:rPr>
          <w:rFonts w:asciiTheme="minorHAnsi" w:hAnsiTheme="minorHAnsi"/>
          <w:sz w:val="22"/>
          <w:szCs w:val="22"/>
        </w:rPr>
        <w:t>DeMurcurio</w:t>
      </w:r>
      <w:proofErr w:type="spellEnd"/>
      <w:r w:rsidR="007568E7" w:rsidRPr="001173CD">
        <w:rPr>
          <w:rFonts w:asciiTheme="minorHAnsi" w:hAnsiTheme="minorHAnsi"/>
          <w:sz w:val="22"/>
          <w:szCs w:val="22"/>
        </w:rPr>
        <w:t xml:space="preserve">, M. A. (2009). </w:t>
      </w:r>
      <w:proofErr w:type="gramStart"/>
      <w:r w:rsidR="007568E7" w:rsidRPr="001173CD">
        <w:rPr>
          <w:rFonts w:asciiTheme="minorHAnsi" w:hAnsiTheme="minorHAnsi"/>
          <w:sz w:val="22"/>
          <w:szCs w:val="22"/>
        </w:rPr>
        <w:t>Intermediate sanctions is</w:t>
      </w:r>
      <w:proofErr w:type="gramEnd"/>
      <w:r w:rsidR="007568E7" w:rsidRPr="001173CD">
        <w:rPr>
          <w:rFonts w:asciiTheme="minorHAnsi" w:hAnsiTheme="minorHAnsi"/>
          <w:sz w:val="22"/>
          <w:szCs w:val="22"/>
        </w:rPr>
        <w:t xml:space="preserve"> probation officers’ sentencing recommendations: consistency, net widening, and net repairing. </w:t>
      </w:r>
      <w:r w:rsidR="007568E7" w:rsidRPr="001173CD">
        <w:rPr>
          <w:rFonts w:asciiTheme="minorHAnsi" w:hAnsiTheme="minorHAnsi"/>
          <w:i/>
          <w:sz w:val="22"/>
          <w:szCs w:val="22"/>
        </w:rPr>
        <w:t>The Prison Journal</w:t>
      </w:r>
      <w:r w:rsidR="007568E7" w:rsidRPr="001173CD">
        <w:rPr>
          <w:rFonts w:asciiTheme="minorHAnsi" w:hAnsiTheme="minorHAnsi"/>
          <w:sz w:val="22"/>
          <w:szCs w:val="22"/>
        </w:rPr>
        <w:t>,</w:t>
      </w:r>
      <w:r w:rsidR="007568E7" w:rsidRPr="001173CD">
        <w:rPr>
          <w:rFonts w:asciiTheme="minorHAnsi" w:hAnsiTheme="minorHAnsi"/>
          <w:i/>
          <w:sz w:val="22"/>
          <w:szCs w:val="22"/>
        </w:rPr>
        <w:t xml:space="preserve"> </w:t>
      </w:r>
      <w:r w:rsidR="007568E7" w:rsidRPr="001173CD">
        <w:rPr>
          <w:rFonts w:asciiTheme="minorHAnsi" w:hAnsiTheme="minorHAnsi"/>
          <w:sz w:val="22"/>
          <w:szCs w:val="22"/>
        </w:rPr>
        <w:t xml:space="preserve">89, pp. 426–439. </w:t>
      </w:r>
      <w:proofErr w:type="spellStart"/>
      <w:proofErr w:type="gramStart"/>
      <w:r w:rsidR="007568E7" w:rsidRPr="001173CD">
        <w:rPr>
          <w:rFonts w:asciiTheme="minorHAnsi" w:hAnsiTheme="minorHAnsi"/>
          <w:sz w:val="22"/>
          <w:szCs w:val="22"/>
        </w:rPr>
        <w:t>doi</w:t>
      </w:r>
      <w:proofErr w:type="spellEnd"/>
      <w:proofErr w:type="gramEnd"/>
      <w:r w:rsidR="007568E7" w:rsidRPr="001173CD">
        <w:rPr>
          <w:rFonts w:asciiTheme="minorHAnsi" w:hAnsiTheme="minorHAnsi"/>
          <w:sz w:val="22"/>
          <w:szCs w:val="22"/>
        </w:rPr>
        <w:t>: 10.1177/0032885509349564 [</w:t>
      </w:r>
      <w:hyperlink r:id="rId14" w:history="1">
        <w:r w:rsidR="007568E7" w:rsidRPr="001173CD">
          <w:rPr>
            <w:rFonts w:asciiTheme="minorHAnsi" w:hAnsiTheme="minorHAnsi" w:cs="Arial"/>
            <w:color w:val="0000D4"/>
            <w:sz w:val="22"/>
            <w:szCs w:val="22"/>
            <w:u w:val="single"/>
          </w:rPr>
          <w:t>http://tpj.sagepub.com/cgi/reprint/89/4/426?ijkey=2GEpZL8xHs6UY&amp;keytype=ref&amp;siteid=sptpj</w:t>
        </w:r>
      </w:hyperlink>
      <w:r w:rsidR="007568E7" w:rsidRPr="001173CD">
        <w:rPr>
          <w:rFonts w:asciiTheme="minorHAnsi" w:hAnsiTheme="minorHAnsi"/>
          <w:sz w:val="22"/>
          <w:szCs w:val="22"/>
        </w:rPr>
        <w:t>]</w:t>
      </w:r>
    </w:p>
    <w:p w:rsidR="007568E7" w:rsidRPr="001173CD" w:rsidRDefault="007568E7" w:rsidP="001173CD">
      <w:pPr>
        <w:pStyle w:val="ListParagraph"/>
        <w:spacing w:after="0" w:line="240" w:lineRule="auto"/>
        <w:ind w:left="0"/>
        <w:rPr>
          <w:rFonts w:cs="Times New Roman"/>
        </w:rPr>
      </w:pPr>
      <w:r w:rsidRPr="001173CD">
        <w:rPr>
          <w:rFonts w:cs="Times New Roman"/>
        </w:rPr>
        <w:t>Based on reviews of the literature, the rate of agreement between POs’ sentencing recommendations and judges’ sentencing decisions is</w:t>
      </w:r>
    </w:p>
    <w:p w:rsidR="007568E7" w:rsidRPr="001173CD" w:rsidRDefault="007568E7" w:rsidP="001173CD">
      <w:pPr>
        <w:rPr>
          <w:rFonts w:asciiTheme="minorHAnsi" w:hAnsiTheme="minorHAnsi" w:cs="Arial"/>
          <w:sz w:val="22"/>
          <w:szCs w:val="22"/>
        </w:rPr>
      </w:pPr>
      <w:r w:rsidRPr="001173CD">
        <w:rPr>
          <w:rFonts w:asciiTheme="minorHAnsi" w:hAnsiTheme="minorHAnsi"/>
          <w:sz w:val="22"/>
          <w:szCs w:val="22"/>
        </w:rPr>
        <w:t xml:space="preserve">@ Learning Objective: </w:t>
      </w:r>
      <w:r w:rsidRPr="001173CD">
        <w:rPr>
          <w:rFonts w:asciiTheme="minorHAnsi" w:hAnsiTheme="minorHAnsi" w:cs="Arial"/>
          <w:sz w:val="22"/>
          <w:szCs w:val="22"/>
        </w:rPr>
        <w:t>10-6:  Describe the factors considered for sentencing</w:t>
      </w:r>
    </w:p>
    <w:p w:rsidR="007568E7" w:rsidRPr="001173CD" w:rsidRDefault="007568E7" w:rsidP="001173CD">
      <w:pPr>
        <w:pStyle w:val="ListParagraph"/>
        <w:spacing w:after="0" w:line="240" w:lineRule="auto"/>
        <w:ind w:left="0"/>
        <w:rPr>
          <w:rFonts w:cs="Times New Roman"/>
        </w:rPr>
      </w:pPr>
      <w:r w:rsidRPr="001173CD">
        <w:rPr>
          <w:rFonts w:cs="Times New Roman"/>
        </w:rPr>
        <w:t>a. 0–10%</w:t>
      </w:r>
    </w:p>
    <w:p w:rsidR="007568E7" w:rsidRPr="001173CD" w:rsidRDefault="007568E7" w:rsidP="001173CD">
      <w:pPr>
        <w:pStyle w:val="ListParagraph"/>
        <w:spacing w:after="0" w:line="240" w:lineRule="auto"/>
        <w:ind w:left="0"/>
        <w:rPr>
          <w:rFonts w:cs="Times New Roman"/>
        </w:rPr>
      </w:pPr>
      <w:proofErr w:type="gramStart"/>
      <w:r w:rsidRPr="001173CD">
        <w:rPr>
          <w:rFonts w:cs="Times New Roman"/>
        </w:rPr>
        <w:t>b. 25–35</w:t>
      </w:r>
      <w:proofErr w:type="gramEnd"/>
      <w:r w:rsidRPr="001173CD">
        <w:rPr>
          <w:rFonts w:cs="Times New Roman"/>
        </w:rPr>
        <w:t>%</w:t>
      </w:r>
    </w:p>
    <w:p w:rsidR="007568E7" w:rsidRPr="001173CD" w:rsidRDefault="007568E7" w:rsidP="001173CD">
      <w:pPr>
        <w:pStyle w:val="ListParagraph"/>
        <w:spacing w:after="0" w:line="240" w:lineRule="auto"/>
        <w:ind w:left="0"/>
        <w:rPr>
          <w:rFonts w:cs="Times New Roman"/>
        </w:rPr>
      </w:pPr>
      <w:proofErr w:type="gramStart"/>
      <w:r w:rsidRPr="001173CD">
        <w:rPr>
          <w:rFonts w:cs="Times New Roman"/>
        </w:rPr>
        <w:t>c. 40–50</w:t>
      </w:r>
      <w:proofErr w:type="gramEnd"/>
      <w:r w:rsidRPr="001173CD">
        <w:rPr>
          <w:rFonts w:cs="Times New Roman"/>
        </w:rPr>
        <w:t>%</w:t>
      </w:r>
    </w:p>
    <w:p w:rsidR="007568E7" w:rsidRPr="001173CD" w:rsidRDefault="007568E7" w:rsidP="001173CD">
      <w:pPr>
        <w:pStyle w:val="ListParagraph"/>
        <w:spacing w:after="0" w:line="240" w:lineRule="auto"/>
        <w:ind w:left="0"/>
        <w:rPr>
          <w:rFonts w:cs="Times New Roman"/>
        </w:rPr>
      </w:pPr>
      <w:r w:rsidRPr="001173CD">
        <w:rPr>
          <w:rFonts w:cs="Times New Roman"/>
        </w:rPr>
        <w:t>*d. 80–90%</w:t>
      </w:r>
    </w:p>
    <w:p w:rsidR="007568E7" w:rsidRPr="001173CD" w:rsidRDefault="007568E7" w:rsidP="001173CD">
      <w:pPr>
        <w:pStyle w:val="ListParagraph"/>
        <w:spacing w:after="0" w:line="240" w:lineRule="auto"/>
        <w:ind w:left="0"/>
        <w:rPr>
          <w:rFonts w:cs="Times New Roman"/>
        </w:rPr>
      </w:pPr>
    </w:p>
    <w:p w:rsidR="007568E7" w:rsidRPr="001173CD" w:rsidRDefault="007568E7" w:rsidP="001173CD">
      <w:pPr>
        <w:pStyle w:val="ListParagraph"/>
        <w:spacing w:after="0" w:line="240" w:lineRule="auto"/>
        <w:ind w:left="0"/>
        <w:rPr>
          <w:rFonts w:cs="Times New Roman"/>
        </w:rPr>
      </w:pPr>
      <w:r w:rsidRPr="001173CD">
        <w:rPr>
          <w:rFonts w:cs="Times New Roman"/>
        </w:rPr>
        <w:t>Type: E</w:t>
      </w:r>
    </w:p>
    <w:p w:rsidR="007568E7" w:rsidRPr="001173CD" w:rsidRDefault="001173CD" w:rsidP="001173C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</w:t>
      </w:r>
      <w:bookmarkStart w:id="0" w:name="_GoBack"/>
      <w:bookmarkEnd w:id="0"/>
      <w:r w:rsidR="007568E7" w:rsidRPr="001173CD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="007568E7" w:rsidRPr="001173CD">
        <w:rPr>
          <w:rFonts w:asciiTheme="minorHAnsi" w:hAnsiTheme="minorHAnsi"/>
          <w:sz w:val="22"/>
          <w:szCs w:val="22"/>
        </w:rPr>
        <w:t>Homant</w:t>
      </w:r>
      <w:proofErr w:type="spellEnd"/>
      <w:r w:rsidR="007568E7" w:rsidRPr="001173CD">
        <w:rPr>
          <w:rFonts w:asciiTheme="minorHAnsi" w:hAnsiTheme="minorHAnsi"/>
          <w:sz w:val="22"/>
          <w:szCs w:val="22"/>
        </w:rPr>
        <w:t xml:space="preserve">, R. J., &amp; </w:t>
      </w:r>
      <w:proofErr w:type="spellStart"/>
      <w:r w:rsidR="007568E7" w:rsidRPr="001173CD">
        <w:rPr>
          <w:rFonts w:asciiTheme="minorHAnsi" w:hAnsiTheme="minorHAnsi"/>
          <w:sz w:val="22"/>
          <w:szCs w:val="22"/>
        </w:rPr>
        <w:t>DeMurcurio</w:t>
      </w:r>
      <w:proofErr w:type="spellEnd"/>
      <w:r w:rsidR="007568E7" w:rsidRPr="001173CD">
        <w:rPr>
          <w:rFonts w:asciiTheme="minorHAnsi" w:hAnsiTheme="minorHAnsi"/>
          <w:sz w:val="22"/>
          <w:szCs w:val="22"/>
        </w:rPr>
        <w:t xml:space="preserve">, M. A. (2009). </w:t>
      </w:r>
      <w:proofErr w:type="gramStart"/>
      <w:r w:rsidR="007568E7" w:rsidRPr="001173CD">
        <w:rPr>
          <w:rFonts w:asciiTheme="minorHAnsi" w:hAnsiTheme="minorHAnsi"/>
          <w:sz w:val="22"/>
          <w:szCs w:val="22"/>
        </w:rPr>
        <w:t>Intermediate sanctions is</w:t>
      </w:r>
      <w:proofErr w:type="gramEnd"/>
      <w:r w:rsidR="007568E7" w:rsidRPr="001173CD">
        <w:rPr>
          <w:rFonts w:asciiTheme="minorHAnsi" w:hAnsiTheme="minorHAnsi"/>
          <w:sz w:val="22"/>
          <w:szCs w:val="22"/>
        </w:rPr>
        <w:t xml:space="preserve"> probation officers’ sentencing recommendations: consistency, net widening, and net repairing. </w:t>
      </w:r>
      <w:r w:rsidR="007568E7" w:rsidRPr="001173CD">
        <w:rPr>
          <w:rFonts w:asciiTheme="minorHAnsi" w:hAnsiTheme="minorHAnsi"/>
          <w:i/>
          <w:sz w:val="22"/>
          <w:szCs w:val="22"/>
        </w:rPr>
        <w:t>The Prison Journal</w:t>
      </w:r>
      <w:r w:rsidR="007568E7" w:rsidRPr="001173CD">
        <w:rPr>
          <w:rFonts w:asciiTheme="minorHAnsi" w:hAnsiTheme="minorHAnsi"/>
          <w:sz w:val="22"/>
          <w:szCs w:val="22"/>
        </w:rPr>
        <w:t>,</w:t>
      </w:r>
      <w:r w:rsidR="007568E7" w:rsidRPr="001173CD">
        <w:rPr>
          <w:rFonts w:asciiTheme="minorHAnsi" w:hAnsiTheme="minorHAnsi"/>
          <w:i/>
          <w:sz w:val="22"/>
          <w:szCs w:val="22"/>
        </w:rPr>
        <w:t xml:space="preserve"> </w:t>
      </w:r>
      <w:r w:rsidR="007568E7" w:rsidRPr="001173CD">
        <w:rPr>
          <w:rFonts w:asciiTheme="minorHAnsi" w:hAnsiTheme="minorHAnsi"/>
          <w:sz w:val="22"/>
          <w:szCs w:val="22"/>
        </w:rPr>
        <w:t xml:space="preserve">89, pp. 426–439. </w:t>
      </w:r>
      <w:proofErr w:type="spellStart"/>
      <w:proofErr w:type="gramStart"/>
      <w:r w:rsidR="007568E7" w:rsidRPr="001173CD">
        <w:rPr>
          <w:rFonts w:asciiTheme="minorHAnsi" w:hAnsiTheme="minorHAnsi"/>
          <w:sz w:val="22"/>
          <w:szCs w:val="22"/>
        </w:rPr>
        <w:t>doi</w:t>
      </w:r>
      <w:proofErr w:type="spellEnd"/>
      <w:proofErr w:type="gramEnd"/>
      <w:r w:rsidR="007568E7" w:rsidRPr="001173CD">
        <w:rPr>
          <w:rFonts w:asciiTheme="minorHAnsi" w:hAnsiTheme="minorHAnsi"/>
          <w:sz w:val="22"/>
          <w:szCs w:val="22"/>
        </w:rPr>
        <w:t>: 10.1177/0032885509349564 [</w:t>
      </w:r>
      <w:hyperlink r:id="rId15" w:history="1">
        <w:r w:rsidR="007568E7" w:rsidRPr="001173CD">
          <w:rPr>
            <w:rFonts w:asciiTheme="minorHAnsi" w:hAnsiTheme="minorHAnsi" w:cs="Arial"/>
            <w:color w:val="0000D4"/>
            <w:sz w:val="22"/>
            <w:szCs w:val="22"/>
            <w:u w:val="single"/>
          </w:rPr>
          <w:t>http://tpj.sagepub.com/cgi/reprint/89/4/426?ijkey=2GEpZL8xHs6UY&amp;keytype=ref&amp;siteid=sptpj</w:t>
        </w:r>
      </w:hyperlink>
      <w:r w:rsidR="007568E7" w:rsidRPr="001173CD">
        <w:rPr>
          <w:rFonts w:asciiTheme="minorHAnsi" w:hAnsiTheme="minorHAnsi"/>
          <w:sz w:val="22"/>
          <w:szCs w:val="22"/>
        </w:rPr>
        <w:t>]</w:t>
      </w:r>
    </w:p>
    <w:p w:rsidR="007568E7" w:rsidRPr="001173CD" w:rsidRDefault="007568E7" w:rsidP="001173CD">
      <w:pPr>
        <w:pStyle w:val="ListParagraph"/>
        <w:spacing w:after="0" w:line="240" w:lineRule="auto"/>
        <w:ind w:left="0"/>
        <w:rPr>
          <w:rFonts w:cs="Times New Roman"/>
        </w:rPr>
      </w:pPr>
      <w:r w:rsidRPr="001173CD">
        <w:rPr>
          <w:rFonts w:cs="Times New Roman"/>
        </w:rPr>
        <w:t>What was the purpose of this research study?</w:t>
      </w:r>
    </w:p>
    <w:p w:rsidR="007568E7" w:rsidRPr="001173CD" w:rsidRDefault="007568E7" w:rsidP="001173CD">
      <w:pPr>
        <w:pStyle w:val="ListParagraph"/>
        <w:spacing w:after="0" w:line="240" w:lineRule="auto"/>
        <w:ind w:left="0"/>
        <w:rPr>
          <w:rFonts w:cs="Times New Roman"/>
        </w:rPr>
      </w:pPr>
      <w:proofErr w:type="gramStart"/>
      <w:r w:rsidRPr="001173CD">
        <w:rPr>
          <w:rFonts w:cs="Times New Roman"/>
        </w:rPr>
        <w:t>*a.</w:t>
      </w:r>
      <w:proofErr w:type="gramEnd"/>
      <w:r w:rsidRPr="001173CD">
        <w:rPr>
          <w:rFonts w:cs="Times New Roman"/>
        </w:rPr>
        <w:t xml:space="preserve"> </w:t>
      </w:r>
      <w:proofErr w:type="gramStart"/>
      <w:r w:rsidRPr="001173CD">
        <w:rPr>
          <w:rFonts w:cs="Times New Roman"/>
        </w:rPr>
        <w:t>To explore the place of intermediate sanctions in the sentencing recommendations made by probation officers.</w:t>
      </w:r>
      <w:proofErr w:type="gramEnd"/>
    </w:p>
    <w:p w:rsidR="007568E7" w:rsidRPr="001173CD" w:rsidRDefault="007568E7" w:rsidP="001173CD">
      <w:pPr>
        <w:rPr>
          <w:rFonts w:asciiTheme="minorHAnsi" w:hAnsiTheme="minorHAnsi" w:cs="Arial"/>
          <w:sz w:val="22"/>
          <w:szCs w:val="22"/>
        </w:rPr>
      </w:pPr>
      <w:r w:rsidRPr="001173CD">
        <w:rPr>
          <w:rFonts w:asciiTheme="minorHAnsi" w:hAnsiTheme="minorHAnsi"/>
          <w:sz w:val="22"/>
          <w:szCs w:val="22"/>
        </w:rPr>
        <w:t xml:space="preserve">@ Learning Objective: </w:t>
      </w:r>
      <w:r w:rsidRPr="001173CD">
        <w:rPr>
          <w:rFonts w:asciiTheme="minorHAnsi" w:hAnsiTheme="minorHAnsi" w:cs="Arial"/>
          <w:sz w:val="22"/>
          <w:szCs w:val="22"/>
        </w:rPr>
        <w:t>10-6:  Describe the factors considered for sentencing</w:t>
      </w:r>
    </w:p>
    <w:p w:rsidR="001173CD" w:rsidRPr="001173CD" w:rsidRDefault="001173CD">
      <w:pPr>
        <w:rPr>
          <w:rFonts w:asciiTheme="minorHAnsi" w:hAnsiTheme="minorHAnsi" w:cs="Arial"/>
          <w:sz w:val="22"/>
          <w:szCs w:val="22"/>
        </w:rPr>
      </w:pPr>
    </w:p>
    <w:sectPr w:rsidR="001173CD" w:rsidRPr="001173CD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7FE" w:rsidRDefault="001017FE" w:rsidP="008B59A4">
      <w:r>
        <w:separator/>
      </w:r>
    </w:p>
  </w:endnote>
  <w:endnote w:type="continuationSeparator" w:id="0">
    <w:p w:rsidR="001017FE" w:rsidRDefault="001017FE" w:rsidP="008B5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7FE" w:rsidRDefault="001017FE" w:rsidP="008B59A4">
      <w:r>
        <w:separator/>
      </w:r>
    </w:p>
  </w:footnote>
  <w:footnote w:type="continuationSeparator" w:id="0">
    <w:p w:rsidR="001017FE" w:rsidRDefault="001017FE" w:rsidP="008B59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9A4" w:rsidRDefault="008B59A4" w:rsidP="008B59A4">
    <w:pPr>
      <w:pStyle w:val="Header"/>
    </w:pPr>
    <w:r>
      <w:t>Payne, Introduction to Criminal Justice</w:t>
    </w:r>
  </w:p>
  <w:p w:rsidR="008B59A4" w:rsidRDefault="007C3783" w:rsidP="008B59A4">
    <w:pPr>
      <w:pStyle w:val="Header"/>
    </w:pPr>
    <w:r>
      <w:t xml:space="preserve">Chapter </w:t>
    </w:r>
    <w:r w:rsidR="001A6B15">
      <w:t>10</w:t>
    </w:r>
    <w:r w:rsidR="008B59A4">
      <w:t>; Journal Article Questions</w:t>
    </w:r>
  </w:p>
  <w:p w:rsidR="008B59A4" w:rsidRDefault="008B59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9A4"/>
    <w:rsid w:val="001017FE"/>
    <w:rsid w:val="001173CD"/>
    <w:rsid w:val="001370DD"/>
    <w:rsid w:val="00153474"/>
    <w:rsid w:val="001A6B15"/>
    <w:rsid w:val="001D4D3F"/>
    <w:rsid w:val="002155F0"/>
    <w:rsid w:val="00294440"/>
    <w:rsid w:val="003D11F3"/>
    <w:rsid w:val="004A3CB4"/>
    <w:rsid w:val="004A50CD"/>
    <w:rsid w:val="00535FCA"/>
    <w:rsid w:val="0054196B"/>
    <w:rsid w:val="005676E3"/>
    <w:rsid w:val="00614750"/>
    <w:rsid w:val="00666B20"/>
    <w:rsid w:val="00692D33"/>
    <w:rsid w:val="006A2F6B"/>
    <w:rsid w:val="006F7521"/>
    <w:rsid w:val="00736C08"/>
    <w:rsid w:val="007568E7"/>
    <w:rsid w:val="007C3783"/>
    <w:rsid w:val="00812DF8"/>
    <w:rsid w:val="0081419D"/>
    <w:rsid w:val="008565DF"/>
    <w:rsid w:val="008B59A4"/>
    <w:rsid w:val="008D34F7"/>
    <w:rsid w:val="00983FE1"/>
    <w:rsid w:val="009D12D4"/>
    <w:rsid w:val="00A638DB"/>
    <w:rsid w:val="00A87301"/>
    <w:rsid w:val="00AD2E65"/>
    <w:rsid w:val="00B3769C"/>
    <w:rsid w:val="00BE6FBD"/>
    <w:rsid w:val="00CF2679"/>
    <w:rsid w:val="00D10453"/>
    <w:rsid w:val="00D1432B"/>
    <w:rsid w:val="00D37003"/>
    <w:rsid w:val="00DE133C"/>
    <w:rsid w:val="00DF2AA2"/>
    <w:rsid w:val="00E0555F"/>
    <w:rsid w:val="00F01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33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59A4"/>
    <w:rPr>
      <w:rFonts w:cs="Times New Roman"/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B59A4"/>
    <w:pPr>
      <w:tabs>
        <w:tab w:val="center" w:pos="4680"/>
        <w:tab w:val="right" w:pos="9360"/>
      </w:tabs>
    </w:pPr>
    <w:rPr>
      <w:rFonts w:eastAsiaTheme="minorEastAsia"/>
      <w:szCs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B59A4"/>
    <w:rPr>
      <w:rFonts w:ascii="Times New Roman" w:eastAsiaTheme="minorEastAsia" w:hAnsi="Times New Roman" w:cs="Times New Roman"/>
      <w:sz w:val="24"/>
      <w:lang w:val="x-none" w:eastAsia="zh-CN"/>
    </w:rPr>
  </w:style>
  <w:style w:type="paragraph" w:styleId="Footer">
    <w:name w:val="footer"/>
    <w:basedOn w:val="Normal"/>
    <w:link w:val="FooterChar"/>
    <w:uiPriority w:val="99"/>
    <w:unhideWhenUsed/>
    <w:rsid w:val="008B59A4"/>
    <w:pPr>
      <w:tabs>
        <w:tab w:val="center" w:pos="4680"/>
        <w:tab w:val="right" w:pos="9360"/>
      </w:tabs>
    </w:pPr>
    <w:rPr>
      <w:rFonts w:eastAsiaTheme="minorEastAsia"/>
      <w:szCs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B59A4"/>
    <w:rPr>
      <w:rFonts w:ascii="Times New Roman" w:eastAsiaTheme="minorEastAsia" w:hAnsi="Times New Roman" w:cs="Times New Roman"/>
      <w:sz w:val="24"/>
      <w:lang w:val="x-none" w:eastAsia="zh-CN"/>
    </w:rPr>
  </w:style>
  <w:style w:type="character" w:customStyle="1" w:styleId="slug-doi">
    <w:name w:val="slug-doi"/>
    <w:basedOn w:val="DefaultParagraphFont"/>
    <w:rsid w:val="00614750"/>
    <w:rPr>
      <w:rFonts w:cs="Times New Roman"/>
    </w:rPr>
  </w:style>
  <w:style w:type="paragraph" w:styleId="ListParagraph">
    <w:name w:val="List Paragraph"/>
    <w:basedOn w:val="Normal"/>
    <w:uiPriority w:val="34"/>
    <w:qFormat/>
    <w:rsid w:val="00E0555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33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59A4"/>
    <w:rPr>
      <w:rFonts w:cs="Times New Roman"/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B59A4"/>
    <w:pPr>
      <w:tabs>
        <w:tab w:val="center" w:pos="4680"/>
        <w:tab w:val="right" w:pos="9360"/>
      </w:tabs>
    </w:pPr>
    <w:rPr>
      <w:rFonts w:eastAsiaTheme="minorEastAsia"/>
      <w:szCs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B59A4"/>
    <w:rPr>
      <w:rFonts w:ascii="Times New Roman" w:eastAsiaTheme="minorEastAsia" w:hAnsi="Times New Roman" w:cs="Times New Roman"/>
      <w:sz w:val="24"/>
      <w:lang w:val="x-none" w:eastAsia="zh-CN"/>
    </w:rPr>
  </w:style>
  <w:style w:type="paragraph" w:styleId="Footer">
    <w:name w:val="footer"/>
    <w:basedOn w:val="Normal"/>
    <w:link w:val="FooterChar"/>
    <w:uiPriority w:val="99"/>
    <w:unhideWhenUsed/>
    <w:rsid w:val="008B59A4"/>
    <w:pPr>
      <w:tabs>
        <w:tab w:val="center" w:pos="4680"/>
        <w:tab w:val="right" w:pos="9360"/>
      </w:tabs>
    </w:pPr>
    <w:rPr>
      <w:rFonts w:eastAsiaTheme="minorEastAsia"/>
      <w:szCs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B59A4"/>
    <w:rPr>
      <w:rFonts w:ascii="Times New Roman" w:eastAsiaTheme="minorEastAsia" w:hAnsi="Times New Roman" w:cs="Times New Roman"/>
      <w:sz w:val="24"/>
      <w:lang w:val="x-none" w:eastAsia="zh-CN"/>
    </w:rPr>
  </w:style>
  <w:style w:type="character" w:customStyle="1" w:styleId="slug-doi">
    <w:name w:val="slug-doi"/>
    <w:basedOn w:val="DefaultParagraphFont"/>
    <w:rsid w:val="00614750"/>
    <w:rPr>
      <w:rFonts w:cs="Times New Roman"/>
    </w:rPr>
  </w:style>
  <w:style w:type="paragraph" w:styleId="ListParagraph">
    <w:name w:val="List Paragraph"/>
    <w:basedOn w:val="Normal"/>
    <w:uiPriority w:val="34"/>
    <w:qFormat/>
    <w:rsid w:val="00E0555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7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n.sagepub.com/cgi/reprint/14/3/315?ijkey=y162JUtltoWBY&amp;keytype=ref&amp;siteid=sppun" TargetMode="External"/><Relationship Id="rId13" Type="http://schemas.openxmlformats.org/officeDocument/2006/relationships/hyperlink" Target="http://tpj.sagepub.com/cgi/reprint/89/4/426?ijkey=2GEpZL8xHs6UY&amp;keytype=ref&amp;siteid=sptpj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un.sagepub.com/cgi/reprint/14/3/315?ijkey=y162JUtltoWBY&amp;keytype=ref&amp;siteid=sppun" TargetMode="External"/><Relationship Id="rId12" Type="http://schemas.openxmlformats.org/officeDocument/2006/relationships/hyperlink" Target="http://epj.sagepub.com/cgi/reprint/17/4/323?ijkey=GR2zUIO.r.YEw&amp;keytype=ref&amp;siteid=spepj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epj.sagepub.com/cgi/reprint/17/4/323?ijkey=GR2zUIO.r.YEw&amp;keytype=ref&amp;siteid=spepj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tpj.sagepub.com/cgi/reprint/89/4/426?ijkey=2GEpZL8xHs6UY&amp;keytype=ref&amp;siteid=sptpj" TargetMode="External"/><Relationship Id="rId10" Type="http://schemas.openxmlformats.org/officeDocument/2006/relationships/hyperlink" Target="http://epj.sagepub.com/cgi/reprint/17/4/323?ijkey=GR2zUIO.r.YEw&amp;keytype=ref&amp;siteid=spep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un.sagepub.com/cgi/reprint/14/3/315?ijkey=y162JUtltoWBY&amp;keytype=ref&amp;siteid=sppun" TargetMode="External"/><Relationship Id="rId14" Type="http://schemas.openxmlformats.org/officeDocument/2006/relationships/hyperlink" Target="http://tpj.sagepub.com/cgi/reprint/89/4/426?ijkey=2GEpZL8xHs6UY&amp;keytype=ref&amp;siteid=sptp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6098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ahughes</dc:creator>
  <cp:lastModifiedBy>Hughes, Allison</cp:lastModifiedBy>
  <cp:revision>6</cp:revision>
  <dcterms:created xsi:type="dcterms:W3CDTF">2015-07-19T00:36:00Z</dcterms:created>
  <dcterms:modified xsi:type="dcterms:W3CDTF">2015-07-19T01:09:00Z</dcterms:modified>
</cp:coreProperties>
</file>