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42F" w:rsidRDefault="00E3542F" w:rsidP="00E3542F">
      <w:pPr>
        <w:jc w:val="center"/>
        <w:rPr>
          <w:b/>
        </w:rPr>
      </w:pPr>
      <w:r>
        <w:rPr>
          <w:b/>
        </w:rPr>
        <w:t>Web Exercises</w:t>
      </w:r>
    </w:p>
    <w:p w:rsidR="00E3542F" w:rsidRDefault="00E3542F" w:rsidP="00E3542F">
      <w:pPr>
        <w:jc w:val="center"/>
        <w:rPr>
          <w:b/>
        </w:rPr>
      </w:pPr>
    </w:p>
    <w:p w:rsidR="00CF525D" w:rsidRPr="00C010CC" w:rsidRDefault="00AC54B3" w:rsidP="00E3542F">
      <w:pPr>
        <w:jc w:val="center"/>
        <w:rPr>
          <w:b/>
        </w:rPr>
      </w:pPr>
      <w:r>
        <w:rPr>
          <w:b/>
        </w:rPr>
        <w:t>Chapter 9</w:t>
      </w:r>
    </w:p>
    <w:p w:rsidR="00CA2D8D" w:rsidRDefault="00AC54B3" w:rsidP="00E3542F">
      <w:pPr>
        <w:pStyle w:val="Heading2"/>
        <w:spacing w:before="0" w:line="240" w:lineRule="auto"/>
      </w:pPr>
      <w:r>
        <w:rPr>
          <w:szCs w:val="24"/>
        </w:rPr>
        <w:t>9</w:t>
      </w:r>
      <w:r w:rsidR="00CA2D8D">
        <w:rPr>
          <w:szCs w:val="24"/>
        </w:rPr>
        <w:t>.1</w:t>
      </w:r>
      <w:r w:rsidR="00CA2D8D" w:rsidRPr="00371751">
        <w:rPr>
          <w:szCs w:val="24"/>
        </w:rPr>
        <w:t xml:space="preserve">: </w:t>
      </w:r>
    </w:p>
    <w:p w:rsidR="0063098E" w:rsidRDefault="00AC54B3" w:rsidP="00AC54B3">
      <w:r>
        <w:t>Review the extensive website United Nations Inter-agency Network on Women and Gender Equality at</w:t>
      </w:r>
      <w:r w:rsidR="0063098E">
        <w:t>:</w:t>
      </w:r>
    </w:p>
    <w:p w:rsidR="00AC54B3" w:rsidRDefault="00FF1899" w:rsidP="00AC54B3">
      <w:hyperlink r:id="rId8" w:history="1">
        <w:r w:rsidR="00AC54B3" w:rsidRPr="00EA5802">
          <w:rPr>
            <w:rStyle w:val="Hyperlink"/>
          </w:rPr>
          <w:t>http://www.un.org/womenwatch/</w:t>
        </w:r>
      </w:hyperlink>
      <w:r w:rsidR="00AC54B3">
        <w:t xml:space="preserve"> and </w:t>
      </w:r>
      <w:hyperlink r:id="rId9" w:history="1">
        <w:r w:rsidR="00AC54B3" w:rsidRPr="009F6A41">
          <w:rPr>
            <w:rStyle w:val="Hyperlink"/>
          </w:rPr>
          <w:t>http://www.un.org/ecosocdev/geninfo/women/women96.htm</w:t>
        </w:r>
      </w:hyperlink>
      <w:r w:rsidR="00AC54B3">
        <w:t xml:space="preserve"> </w:t>
      </w:r>
    </w:p>
    <w:p w:rsidR="00AC54B3" w:rsidRDefault="00AC54B3" w:rsidP="00AC54B3"/>
    <w:p w:rsidR="00AC54B3" w:rsidRDefault="00AC54B3" w:rsidP="00AC54B3">
      <w:r>
        <w:t>In March, 2009, the UN High Commission</w:t>
      </w:r>
      <w:r w:rsidR="0063098E">
        <w:t>er</w:t>
      </w:r>
      <w:r>
        <w:t xml:space="preserve"> for Human Rights</w:t>
      </w:r>
      <w:r w:rsidR="0063098E">
        <w:t>,</w:t>
      </w:r>
      <w:r>
        <w:t xml:space="preserve"> </w:t>
      </w:r>
      <w:proofErr w:type="spellStart"/>
      <w:r>
        <w:t>Navi</w:t>
      </w:r>
      <w:proofErr w:type="spellEnd"/>
      <w:r>
        <w:t xml:space="preserve"> </w:t>
      </w:r>
      <w:proofErr w:type="spellStart"/>
      <w:r>
        <w:t>Pillay</w:t>
      </w:r>
      <w:proofErr w:type="spellEnd"/>
      <w:r w:rsidR="0063098E">
        <w:t>,</w:t>
      </w:r>
      <w:r>
        <w:t xml:space="preserve"> issued a statement on International Women’s Day in which he said “Deeply rooted discrimination against women in all spheres of society—political, economic, social and culture—weakens society as a whole.”  </w:t>
      </w:r>
    </w:p>
    <w:p w:rsidR="00AC54B3" w:rsidRDefault="00AC54B3" w:rsidP="00AC54B3"/>
    <w:p w:rsidR="00AC54B3" w:rsidRDefault="00AC54B3" w:rsidP="00AC54B3">
      <w:r>
        <w:t>Find evidence on these websites to support this statement.</w:t>
      </w:r>
    </w:p>
    <w:p w:rsidR="00E3542F" w:rsidRDefault="00E3542F" w:rsidP="00E3542F">
      <w:pPr>
        <w:pStyle w:val="Heading2"/>
        <w:spacing w:before="0" w:line="240" w:lineRule="auto"/>
        <w:rPr>
          <w:color w:val="000000" w:themeColor="text1"/>
          <w:szCs w:val="24"/>
        </w:rPr>
      </w:pPr>
    </w:p>
    <w:p w:rsidR="00AC54B3" w:rsidRDefault="00AC54B3" w:rsidP="00E3542F">
      <w:pPr>
        <w:pStyle w:val="Heading2"/>
        <w:spacing w:before="0" w:line="240" w:lineRule="auto"/>
      </w:pPr>
      <w:bookmarkStart w:id="0" w:name="_GoBack"/>
      <w:bookmarkEnd w:id="0"/>
      <w:r>
        <w:rPr>
          <w:color w:val="000000" w:themeColor="text1"/>
          <w:szCs w:val="24"/>
        </w:rPr>
        <w:t>9</w:t>
      </w:r>
      <w:r w:rsidR="00963881" w:rsidRPr="00153D75">
        <w:rPr>
          <w:color w:val="000000" w:themeColor="text1"/>
          <w:szCs w:val="24"/>
        </w:rPr>
        <w:t xml:space="preserve">.2: </w:t>
      </w:r>
    </w:p>
    <w:p w:rsidR="00AC54B3" w:rsidRDefault="00AC54B3" w:rsidP="00AC54B3">
      <w:r>
        <w:t>Look at the complete data results for the World Economic Forum report at</w:t>
      </w:r>
      <w:r w:rsidR="0063098E">
        <w:t>:</w:t>
      </w:r>
      <w:r>
        <w:t xml:space="preserve"> </w:t>
      </w:r>
      <w:hyperlink r:id="rId10" w:history="1">
        <w:r w:rsidRPr="009F6A41">
          <w:rPr>
            <w:rStyle w:val="Hyperlink"/>
          </w:rPr>
          <w:t>https://members.weforum.org/pdf/Global_Competitiveness_Reports/Reports/gender_gap.pdf</w:t>
        </w:r>
      </w:hyperlink>
      <w:r>
        <w:t xml:space="preserve"> </w:t>
      </w:r>
    </w:p>
    <w:p w:rsidR="00AC54B3" w:rsidRDefault="00AC54B3" w:rsidP="00AC54B3"/>
    <w:p w:rsidR="00AC54B3" w:rsidRDefault="00AC54B3" w:rsidP="00AC54B3">
      <w:r>
        <w:t xml:space="preserve">Pick any country’s results and compare that with the CIA World </w:t>
      </w:r>
      <w:proofErr w:type="spellStart"/>
      <w:r>
        <w:t>Factbook</w:t>
      </w:r>
      <w:proofErr w:type="spellEnd"/>
      <w:r>
        <w:t xml:space="preserve"> report for that country at</w:t>
      </w:r>
      <w:r w:rsidR="0063098E">
        <w:t>:</w:t>
      </w:r>
      <w:r>
        <w:t xml:space="preserve"> </w:t>
      </w:r>
      <w:hyperlink r:id="rId11" w:history="1">
        <w:r w:rsidRPr="009B0682">
          <w:rPr>
            <w:rStyle w:val="Hyperlink"/>
          </w:rPr>
          <w:t>https://www.cia.gov/library/publications/the-world-factbook/</w:t>
        </w:r>
      </w:hyperlink>
    </w:p>
    <w:p w:rsidR="00AC54B3" w:rsidRDefault="00AC54B3" w:rsidP="00AC54B3"/>
    <w:p w:rsidR="00AC54B3" w:rsidRDefault="00AC54B3" w:rsidP="00AC54B3">
      <w:r>
        <w:t>Is there any evidence to explain</w:t>
      </w:r>
      <w:r w:rsidR="0063098E">
        <w:t xml:space="preserve">, </w:t>
      </w:r>
      <w:r>
        <w:t>support or amplify the World Economic Forum ranking?</w:t>
      </w:r>
    </w:p>
    <w:p w:rsidR="008103E0" w:rsidRDefault="008103E0" w:rsidP="008103E0"/>
    <w:p w:rsidR="008103E0" w:rsidRDefault="00AC54B3" w:rsidP="00E3542F">
      <w:pPr>
        <w:pStyle w:val="Heading2"/>
        <w:spacing w:before="0" w:line="240" w:lineRule="auto"/>
      </w:pPr>
      <w:r>
        <w:rPr>
          <w:color w:val="000000" w:themeColor="text1"/>
          <w:szCs w:val="24"/>
        </w:rPr>
        <w:t>9</w:t>
      </w:r>
      <w:r w:rsidR="008103E0" w:rsidRPr="00153D75">
        <w:rPr>
          <w:color w:val="000000" w:themeColor="text1"/>
          <w:szCs w:val="24"/>
        </w:rPr>
        <w:t>.</w:t>
      </w:r>
      <w:r w:rsidR="008103E0">
        <w:rPr>
          <w:color w:val="000000" w:themeColor="text1"/>
          <w:szCs w:val="24"/>
        </w:rPr>
        <w:t>3</w:t>
      </w:r>
      <w:r w:rsidR="008103E0" w:rsidRPr="00153D75">
        <w:rPr>
          <w:color w:val="000000" w:themeColor="text1"/>
          <w:szCs w:val="24"/>
        </w:rPr>
        <w:t xml:space="preserve">: </w:t>
      </w:r>
    </w:p>
    <w:p w:rsidR="00AC54B3" w:rsidRDefault="00AC54B3" w:rsidP="00963881">
      <w:r>
        <w:t>Look at the International Women’s Media Foundation’s Global Report on the Status of Women in the Media Professions at:</w:t>
      </w:r>
    </w:p>
    <w:p w:rsidR="00AC54B3" w:rsidRDefault="00AC54B3" w:rsidP="00963881"/>
    <w:p w:rsidR="00E37F11" w:rsidRDefault="00FF1899" w:rsidP="00963881">
      <w:hyperlink r:id="rId12" w:history="1">
        <w:r w:rsidR="00AC54B3" w:rsidRPr="009F6A41">
          <w:rPr>
            <w:rStyle w:val="Hyperlink"/>
          </w:rPr>
          <w:t>http://www.iwmf.org/our-research/global-report/</w:t>
        </w:r>
      </w:hyperlink>
    </w:p>
    <w:p w:rsidR="00AC54B3" w:rsidRDefault="00AC54B3" w:rsidP="00963881"/>
    <w:p w:rsidR="00AC54B3" w:rsidRDefault="00AC54B3" w:rsidP="00963881">
      <w:r>
        <w:t>Connect these findings with the U.N. and the World Economic Forum findings.</w:t>
      </w:r>
    </w:p>
    <w:p w:rsidR="00AC54B3" w:rsidRDefault="00AC54B3" w:rsidP="00963881"/>
    <w:p w:rsidR="00E37F11" w:rsidRDefault="00AC54B3" w:rsidP="00E3542F">
      <w:pPr>
        <w:pStyle w:val="Heading2"/>
        <w:spacing w:before="0" w:line="240" w:lineRule="auto"/>
      </w:pPr>
      <w:r>
        <w:rPr>
          <w:color w:val="000000" w:themeColor="text1"/>
          <w:szCs w:val="24"/>
        </w:rPr>
        <w:t>9</w:t>
      </w:r>
      <w:r w:rsidR="00963881" w:rsidRPr="00153D75">
        <w:rPr>
          <w:color w:val="000000" w:themeColor="text1"/>
          <w:szCs w:val="24"/>
        </w:rPr>
        <w:t>.</w:t>
      </w:r>
      <w:r w:rsidR="008103E0">
        <w:rPr>
          <w:color w:val="000000" w:themeColor="text1"/>
          <w:szCs w:val="24"/>
        </w:rPr>
        <w:t>4</w:t>
      </w:r>
      <w:r w:rsidR="00963881" w:rsidRPr="00153D75">
        <w:rPr>
          <w:color w:val="000000" w:themeColor="text1"/>
          <w:szCs w:val="24"/>
        </w:rPr>
        <w:t xml:space="preserve">: </w:t>
      </w:r>
    </w:p>
    <w:p w:rsidR="00153D75" w:rsidRDefault="00AC54B3" w:rsidP="00E37F11">
      <w:r>
        <w:t xml:space="preserve">Consult </w:t>
      </w:r>
      <w:hyperlink r:id="rId13" w:history="1">
        <w:r w:rsidRPr="009F6A41">
          <w:rPr>
            <w:rStyle w:val="Hyperlink"/>
          </w:rPr>
          <w:t>http://www.ngocsw.org/about-ngocswny</w:t>
        </w:r>
      </w:hyperlink>
      <w:r>
        <w:t xml:space="preserve"> </w:t>
      </w:r>
    </w:p>
    <w:p w:rsidR="00AC54B3" w:rsidRDefault="00AC54B3" w:rsidP="00E37F11"/>
    <w:p w:rsidR="00AC54B3" w:rsidRPr="00C010CC" w:rsidRDefault="00AC54B3" w:rsidP="00E37F11">
      <w:r>
        <w:t>How do nongovernmental organizations affiliated with the U.N. promote women’s rights?</w:t>
      </w:r>
    </w:p>
    <w:sectPr w:rsidR="00AC54B3" w:rsidRPr="00C010CC" w:rsidSect="00EA0BC9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899" w:rsidRDefault="00FF1899" w:rsidP="00CF525D">
      <w:r>
        <w:separator/>
      </w:r>
    </w:p>
  </w:endnote>
  <w:endnote w:type="continuationSeparator" w:id="0">
    <w:p w:rsidR="00FF1899" w:rsidRDefault="00FF1899" w:rsidP="00CF5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899" w:rsidRDefault="00FF1899" w:rsidP="00CF525D">
      <w:r>
        <w:separator/>
      </w:r>
    </w:p>
  </w:footnote>
  <w:footnote w:type="continuationSeparator" w:id="0">
    <w:p w:rsidR="00FF1899" w:rsidRDefault="00FF1899" w:rsidP="00CF52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25D" w:rsidRPr="00C010CC" w:rsidRDefault="00C010CC">
    <w:pPr>
      <w:pStyle w:val="Header"/>
      <w:rPr>
        <w:rFonts w:ascii="Times New Roman" w:hAnsi="Times New Roman" w:cs="Times New Roman"/>
        <w:b/>
        <w:sz w:val="20"/>
      </w:rPr>
    </w:pPr>
    <w:proofErr w:type="spellStart"/>
    <w:r w:rsidRPr="00C010CC">
      <w:rPr>
        <w:rFonts w:ascii="Times New Roman" w:eastAsia="Calibri" w:hAnsi="Times New Roman" w:cs="Times New Roman"/>
        <w:b/>
        <w:sz w:val="20"/>
      </w:rPr>
      <w:t>Jandt</w:t>
    </w:r>
    <w:proofErr w:type="spellEnd"/>
    <w:r w:rsidRPr="00C010CC">
      <w:rPr>
        <w:rFonts w:ascii="Times New Roman" w:eastAsia="Calibri" w:hAnsi="Times New Roman" w:cs="Times New Roman"/>
        <w:b/>
        <w:sz w:val="20"/>
      </w:rPr>
      <w:t xml:space="preserve"> – Introduction to Intercultural Communication, 8e – Instructor Resources – </w:t>
    </w:r>
    <w:r w:rsidR="00E3542F">
      <w:rPr>
        <w:rFonts w:ascii="Times New Roman" w:hAnsi="Times New Roman" w:cs="Times New Roman"/>
        <w:b/>
        <w:sz w:val="20"/>
      </w:rPr>
      <w:t>Web Exercises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7360D"/>
    <w:multiLevelType w:val="hybridMultilevel"/>
    <w:tmpl w:val="1AB62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gawara">
    <w15:presenceInfo w15:providerId="None" w15:userId="Sugawa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525D"/>
    <w:rsid w:val="00090ADB"/>
    <w:rsid w:val="00105B41"/>
    <w:rsid w:val="00122349"/>
    <w:rsid w:val="00130CC8"/>
    <w:rsid w:val="00153D75"/>
    <w:rsid w:val="001F2611"/>
    <w:rsid w:val="001F7741"/>
    <w:rsid w:val="00222EDE"/>
    <w:rsid w:val="002249ED"/>
    <w:rsid w:val="002848DD"/>
    <w:rsid w:val="002907DD"/>
    <w:rsid w:val="00322062"/>
    <w:rsid w:val="00415C7F"/>
    <w:rsid w:val="00444F87"/>
    <w:rsid w:val="004C23A0"/>
    <w:rsid w:val="004C608B"/>
    <w:rsid w:val="004D5AEB"/>
    <w:rsid w:val="005E5872"/>
    <w:rsid w:val="00627C99"/>
    <w:rsid w:val="0063098E"/>
    <w:rsid w:val="0065229A"/>
    <w:rsid w:val="00662911"/>
    <w:rsid w:val="006F14F3"/>
    <w:rsid w:val="00707767"/>
    <w:rsid w:val="0079430D"/>
    <w:rsid w:val="0079444C"/>
    <w:rsid w:val="007F7251"/>
    <w:rsid w:val="008103E0"/>
    <w:rsid w:val="0082308F"/>
    <w:rsid w:val="00844BA3"/>
    <w:rsid w:val="00896355"/>
    <w:rsid w:val="00902391"/>
    <w:rsid w:val="00913BD9"/>
    <w:rsid w:val="00934682"/>
    <w:rsid w:val="00963881"/>
    <w:rsid w:val="00A15925"/>
    <w:rsid w:val="00A462EE"/>
    <w:rsid w:val="00A75337"/>
    <w:rsid w:val="00A93E78"/>
    <w:rsid w:val="00A94592"/>
    <w:rsid w:val="00AA1D67"/>
    <w:rsid w:val="00AB39A1"/>
    <w:rsid w:val="00AC54B3"/>
    <w:rsid w:val="00AF0E38"/>
    <w:rsid w:val="00BD419D"/>
    <w:rsid w:val="00C010CC"/>
    <w:rsid w:val="00C1504D"/>
    <w:rsid w:val="00C9077D"/>
    <w:rsid w:val="00CA2D8D"/>
    <w:rsid w:val="00CD68D4"/>
    <w:rsid w:val="00CF525D"/>
    <w:rsid w:val="00D361BF"/>
    <w:rsid w:val="00D65ACC"/>
    <w:rsid w:val="00D77706"/>
    <w:rsid w:val="00E3542F"/>
    <w:rsid w:val="00E37F11"/>
    <w:rsid w:val="00E4260B"/>
    <w:rsid w:val="00EA0BC9"/>
    <w:rsid w:val="00FF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010CC"/>
    <w:pPr>
      <w:keepNext/>
      <w:widowControl w:val="0"/>
      <w:spacing w:before="360" w:line="360" w:lineRule="auto"/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525D"/>
  </w:style>
  <w:style w:type="paragraph" w:styleId="Footer">
    <w:name w:val="footer"/>
    <w:basedOn w:val="Normal"/>
    <w:link w:val="Foot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525D"/>
  </w:style>
  <w:style w:type="paragraph" w:styleId="BalloonText">
    <w:name w:val="Balloon Text"/>
    <w:basedOn w:val="Normal"/>
    <w:link w:val="BalloonTextChar"/>
    <w:uiPriority w:val="99"/>
    <w:semiHidden/>
    <w:unhideWhenUsed/>
    <w:rsid w:val="00CF525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2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F525D"/>
    <w:rPr>
      <w:color w:val="0000FF"/>
      <w:u w:val="single"/>
    </w:rPr>
  </w:style>
  <w:style w:type="paragraph" w:styleId="NormalWeb">
    <w:name w:val="Normal (Web)"/>
    <w:basedOn w:val="Normal"/>
    <w:uiPriority w:val="99"/>
    <w:rsid w:val="00CF525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rsid w:val="00C010C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">
    <w:name w:val="ti"/>
    <w:basedOn w:val="DefaultParagraphFont"/>
    <w:rsid w:val="00CA2D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/womenwatch/" TargetMode="External"/><Relationship Id="rId13" Type="http://schemas.openxmlformats.org/officeDocument/2006/relationships/hyperlink" Target="http://www.ngocsw.org/about-ngocswn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wmf.org/our-research/global-report/" TargetMode="Externa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cia.gov/library/publications/the-world-factbook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embers.weforum.org/pdf/Global_Competitiveness_Reports/Reports/gender_gap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n.org/ecosocdev/geninfo/women/women96.ht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taccomazzo</dc:creator>
  <cp:keywords/>
  <dc:description/>
  <cp:lastModifiedBy>Piccininni, Gabrielle</cp:lastModifiedBy>
  <cp:revision>14</cp:revision>
  <dcterms:created xsi:type="dcterms:W3CDTF">2012-01-09T19:00:00Z</dcterms:created>
  <dcterms:modified xsi:type="dcterms:W3CDTF">2015-02-17T18:49:00Z</dcterms:modified>
</cp:coreProperties>
</file>