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132" w:rsidRPr="00E948B1" w:rsidRDefault="006E0132" w:rsidP="006E0132">
      <w:pPr>
        <w:spacing w:after="120"/>
        <w:rPr>
          <w:rFonts w:asciiTheme="minorHAnsi" w:hAnsiTheme="minorHAnsi" w:cstheme="minorHAnsi"/>
          <w:b/>
          <w:bCs/>
          <w:sz w:val="32"/>
          <w:szCs w:val="32"/>
        </w:rPr>
      </w:pPr>
      <w:r w:rsidRPr="00E948B1">
        <w:rPr>
          <w:rFonts w:asciiTheme="minorHAnsi" w:hAnsiTheme="minorHAnsi" w:cstheme="minorHAnsi"/>
          <w:b/>
          <w:bCs/>
          <w:sz w:val="32"/>
          <w:szCs w:val="32"/>
        </w:rPr>
        <w:t xml:space="preserve">Chapter </w:t>
      </w:r>
      <w:r>
        <w:rPr>
          <w:rFonts w:asciiTheme="minorHAnsi" w:hAnsiTheme="minorHAnsi" w:cstheme="minorHAnsi"/>
          <w:b/>
          <w:bCs/>
          <w:sz w:val="32"/>
          <w:szCs w:val="32"/>
        </w:rPr>
        <w:t>11</w:t>
      </w:r>
      <w:r w:rsidRPr="00E948B1">
        <w:rPr>
          <w:rFonts w:asciiTheme="minorHAnsi" w:hAnsiTheme="minorHAnsi" w:cstheme="minorHAnsi"/>
          <w:b/>
          <w:bCs/>
          <w:sz w:val="32"/>
          <w:szCs w:val="32"/>
        </w:rPr>
        <w:t xml:space="preserve">: </w:t>
      </w:r>
      <w:r w:rsidR="00042478">
        <w:rPr>
          <w:rFonts w:asciiTheme="minorHAnsi" w:hAnsiTheme="minorHAnsi" w:cstheme="minorHAnsi"/>
          <w:b/>
          <w:bCs/>
          <w:sz w:val="32"/>
          <w:szCs w:val="32"/>
        </w:rPr>
        <w:t>Gender</w:t>
      </w:r>
    </w:p>
    <w:p w:rsidR="00E83509" w:rsidRDefault="00E83509" w:rsidP="00E83509">
      <w:pPr>
        <w:spacing w:after="120" w:line="240" w:lineRule="auto"/>
      </w:pPr>
    </w:p>
    <w:p w:rsidR="00E83509" w:rsidRDefault="00E83509" w:rsidP="00E83509">
      <w:pPr>
        <w:spacing w:after="12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Reference Articles </w:t>
      </w:r>
    </w:p>
    <w:p w:rsidR="00E83509" w:rsidRPr="008105FF" w:rsidRDefault="00E83509" w:rsidP="00E83509">
      <w:pPr>
        <w:spacing w:after="120" w:line="240" w:lineRule="auto"/>
        <w:rPr>
          <w:rFonts w:ascii="Times New Roman" w:eastAsia="Times New Roman" w:hAnsi="Times New Roman" w:cs="Times New Roman"/>
          <w:sz w:val="24"/>
        </w:rPr>
      </w:pPr>
      <w:proofErr w:type="gramStart"/>
      <w:r w:rsidRPr="008105FF">
        <w:rPr>
          <w:rFonts w:ascii="Times New Roman" w:eastAsia="Times New Roman" w:hAnsi="Times New Roman" w:cs="Times New Roman"/>
          <w:sz w:val="24"/>
        </w:rPr>
        <w:t xml:space="preserve">Fish, Julie, and Susan </w:t>
      </w:r>
      <w:proofErr w:type="spellStart"/>
      <w:r w:rsidRPr="008105FF">
        <w:rPr>
          <w:rFonts w:ascii="Times New Roman" w:eastAsia="Times New Roman" w:hAnsi="Times New Roman" w:cs="Times New Roman"/>
          <w:sz w:val="24"/>
        </w:rPr>
        <w:t>Bewley</w:t>
      </w:r>
      <w:proofErr w:type="spellEnd"/>
      <w:r w:rsidRPr="008105FF">
        <w:rPr>
          <w:rFonts w:ascii="Times New Roman" w:eastAsia="Times New Roman" w:hAnsi="Times New Roman" w:cs="Times New Roman"/>
          <w:sz w:val="24"/>
        </w:rPr>
        <w:t>.</w:t>
      </w:r>
      <w:proofErr w:type="gramEnd"/>
      <w:r w:rsidRPr="008105FF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8105FF">
        <w:rPr>
          <w:rFonts w:ascii="Times New Roman" w:eastAsia="Times New Roman" w:hAnsi="Times New Roman" w:cs="Times New Roman"/>
          <w:sz w:val="24"/>
        </w:rPr>
        <w:t>"</w:t>
      </w:r>
      <w:r w:rsidRPr="008105FF">
        <w:rPr>
          <w:rFonts w:ascii="Times New Roman" w:eastAsia="Times New Roman" w:hAnsi="Times New Roman" w:cs="Times New Roman"/>
          <w:b/>
          <w:sz w:val="24"/>
        </w:rPr>
        <w:t>Lesbian</w:t>
      </w:r>
      <w:r w:rsidRPr="008105FF">
        <w:rPr>
          <w:rFonts w:ascii="Times New Roman" w:eastAsia="Times New Roman" w:hAnsi="Times New Roman" w:cs="Times New Roman"/>
          <w:sz w:val="24"/>
        </w:rPr>
        <w:t>."</w:t>
      </w:r>
      <w:proofErr w:type="gramEnd"/>
      <w:r w:rsidRPr="008105FF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8105FF">
        <w:rPr>
          <w:rFonts w:ascii="Times New Roman" w:eastAsia="Times New Roman" w:hAnsi="Times New Roman" w:cs="Times New Roman"/>
          <w:sz w:val="24"/>
        </w:rPr>
        <w:t xml:space="preserve">In </w:t>
      </w:r>
      <w:r w:rsidRPr="008105FF">
        <w:rPr>
          <w:rFonts w:ascii="Times New Roman" w:eastAsia="Times New Roman" w:hAnsi="Times New Roman" w:cs="Times New Roman"/>
          <w:i/>
          <w:sz w:val="24"/>
        </w:rPr>
        <w:t>Encyclopedia of Gender and Society</w:t>
      </w:r>
      <w:r w:rsidRPr="008105FF">
        <w:rPr>
          <w:rFonts w:ascii="Times New Roman" w:eastAsia="Times New Roman" w:hAnsi="Times New Roman" w:cs="Times New Roman"/>
          <w:sz w:val="24"/>
        </w:rPr>
        <w:t>, edited by Jodi O'Brien, 486-88.</w:t>
      </w:r>
      <w:proofErr w:type="gramEnd"/>
      <w:r w:rsidRPr="008105FF">
        <w:rPr>
          <w:rFonts w:ascii="Times New Roman" w:eastAsia="Times New Roman" w:hAnsi="Times New Roman" w:cs="Times New Roman"/>
          <w:sz w:val="24"/>
        </w:rPr>
        <w:t xml:space="preserve"> Thousand Oaks, CA: SAGE Publications, Inc., 2009.</w:t>
      </w:r>
    </w:p>
    <w:p w:rsidR="00E83509" w:rsidRPr="008105FF" w:rsidRDefault="00E83509" w:rsidP="00E83509">
      <w:pPr>
        <w:spacing w:after="12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 w:rsidRPr="008105FF">
        <w:rPr>
          <w:rFonts w:ascii="Times New Roman" w:eastAsia="Times New Roman" w:hAnsi="Times New Roman" w:cs="Times New Roman"/>
          <w:sz w:val="24"/>
        </w:rPr>
        <w:t>Dowsett</w:t>
      </w:r>
      <w:proofErr w:type="spellEnd"/>
      <w:r w:rsidRPr="008105FF">
        <w:rPr>
          <w:rFonts w:ascii="Times New Roman" w:eastAsia="Times New Roman" w:hAnsi="Times New Roman" w:cs="Times New Roman"/>
          <w:sz w:val="24"/>
        </w:rPr>
        <w:t>, Gary W. "</w:t>
      </w:r>
      <w:r w:rsidRPr="008105FF">
        <w:rPr>
          <w:rFonts w:ascii="Times New Roman" w:eastAsia="Times New Roman" w:hAnsi="Times New Roman" w:cs="Times New Roman"/>
          <w:b/>
          <w:sz w:val="24"/>
        </w:rPr>
        <w:t>Gay Communities</w:t>
      </w:r>
      <w:r w:rsidRPr="008105FF">
        <w:rPr>
          <w:rFonts w:ascii="Times New Roman" w:eastAsia="Times New Roman" w:hAnsi="Times New Roman" w:cs="Times New Roman"/>
          <w:sz w:val="24"/>
        </w:rPr>
        <w:t xml:space="preserve">." In </w:t>
      </w:r>
      <w:r w:rsidRPr="008105FF">
        <w:rPr>
          <w:rFonts w:ascii="Times New Roman" w:eastAsia="Times New Roman" w:hAnsi="Times New Roman" w:cs="Times New Roman"/>
          <w:i/>
          <w:sz w:val="24"/>
        </w:rPr>
        <w:t>Encyclopedia of Community: From the Village to the Virtual World</w:t>
      </w:r>
      <w:r w:rsidRPr="008105FF">
        <w:rPr>
          <w:rFonts w:ascii="Times New Roman" w:eastAsia="Times New Roman" w:hAnsi="Times New Roman" w:cs="Times New Roman"/>
          <w:sz w:val="24"/>
        </w:rPr>
        <w:t>, edited by Karen Christensen and David Levinson, 530-34. Thousand Oaks, CA: SAGE Publications, Inc., 2003.</w:t>
      </w:r>
    </w:p>
    <w:p w:rsidR="00E83509" w:rsidRPr="008105FF" w:rsidRDefault="00E83509" w:rsidP="00E83509">
      <w:pPr>
        <w:spacing w:after="120" w:line="240" w:lineRule="auto"/>
        <w:rPr>
          <w:rFonts w:ascii="Times New Roman" w:eastAsia="Times New Roman" w:hAnsi="Times New Roman" w:cs="Times New Roman"/>
          <w:sz w:val="24"/>
        </w:rPr>
      </w:pPr>
      <w:r w:rsidRPr="008105FF">
        <w:rPr>
          <w:rFonts w:ascii="Times New Roman" w:eastAsia="Times New Roman" w:hAnsi="Times New Roman" w:cs="Times New Roman"/>
          <w:sz w:val="24"/>
        </w:rPr>
        <w:t xml:space="preserve">Bronson, J. (2005). </w:t>
      </w:r>
      <w:proofErr w:type="gramStart"/>
      <w:r w:rsidRPr="008105FF">
        <w:rPr>
          <w:rFonts w:ascii="Times New Roman" w:eastAsia="Times New Roman" w:hAnsi="Times New Roman" w:cs="Times New Roman"/>
          <w:b/>
          <w:sz w:val="24"/>
        </w:rPr>
        <w:t>Bisexuality</w:t>
      </w:r>
      <w:r w:rsidRPr="008105FF">
        <w:rPr>
          <w:rFonts w:ascii="Times New Roman" w:eastAsia="Times New Roman" w:hAnsi="Times New Roman" w:cs="Times New Roman"/>
          <w:sz w:val="24"/>
        </w:rPr>
        <w:t>.</w:t>
      </w:r>
      <w:proofErr w:type="gramEnd"/>
      <w:r w:rsidRPr="008105FF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8105FF">
        <w:rPr>
          <w:rFonts w:ascii="Times New Roman" w:eastAsia="Times New Roman" w:hAnsi="Times New Roman" w:cs="Times New Roman"/>
          <w:sz w:val="24"/>
        </w:rPr>
        <w:t xml:space="preserve">In N. </w:t>
      </w:r>
      <w:proofErr w:type="spellStart"/>
      <w:r w:rsidRPr="008105FF">
        <w:rPr>
          <w:rFonts w:ascii="Times New Roman" w:eastAsia="Times New Roman" w:hAnsi="Times New Roman" w:cs="Times New Roman"/>
          <w:sz w:val="24"/>
        </w:rPr>
        <w:t>Salkind</w:t>
      </w:r>
      <w:proofErr w:type="spellEnd"/>
      <w:r w:rsidRPr="008105FF">
        <w:rPr>
          <w:rFonts w:ascii="Times New Roman" w:eastAsia="Times New Roman" w:hAnsi="Times New Roman" w:cs="Times New Roman"/>
          <w:sz w:val="24"/>
        </w:rPr>
        <w:t xml:space="preserve"> (Ed.), </w:t>
      </w:r>
      <w:r w:rsidRPr="008105FF">
        <w:rPr>
          <w:rFonts w:ascii="Times New Roman" w:eastAsia="Times New Roman" w:hAnsi="Times New Roman" w:cs="Times New Roman"/>
          <w:i/>
          <w:sz w:val="24"/>
        </w:rPr>
        <w:t>Encyclopedia of human development.</w:t>
      </w:r>
      <w:proofErr w:type="gramEnd"/>
      <w:r w:rsidRPr="008105FF">
        <w:rPr>
          <w:rFonts w:ascii="Times New Roman" w:eastAsia="Times New Roman" w:hAnsi="Times New Roman" w:cs="Times New Roman"/>
          <w:sz w:val="24"/>
        </w:rPr>
        <w:t xml:space="preserve"> (pp. 181-184). Thousand Oaks, CA: SAGE Publications, Inc.</w:t>
      </w:r>
    </w:p>
    <w:p w:rsidR="00E83509" w:rsidRDefault="00E83509" w:rsidP="00042478">
      <w:pPr>
        <w:spacing w:after="120"/>
        <w:rPr>
          <w:rFonts w:asciiTheme="minorHAnsi" w:eastAsia="Times New Roman" w:hAnsiTheme="minorHAnsi"/>
          <w:sz w:val="24"/>
          <w:szCs w:val="24"/>
        </w:rPr>
      </w:pPr>
      <w:r>
        <w:rPr>
          <w:noProof/>
        </w:rPr>
        <w:drawing>
          <wp:inline distT="0" distB="0" distL="114300" distR="114300" wp14:anchorId="45CCA03C" wp14:editId="562C001A">
            <wp:extent cx="4457700" cy="25400"/>
            <wp:effectExtent l="0" t="0" r="0" b="0"/>
            <wp:docPr id="3" name="image0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8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83509" w:rsidRDefault="00E83509" w:rsidP="00042478">
      <w:pPr>
        <w:spacing w:after="120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t>Journal Articles:</w:t>
      </w:r>
    </w:p>
    <w:bookmarkStart w:id="0" w:name="_GoBack"/>
    <w:p w:rsidR="00042478" w:rsidRPr="00042478" w:rsidRDefault="00E83509" w:rsidP="00042478">
      <w:pPr>
        <w:spacing w:after="120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fldChar w:fldCharType="begin"/>
      </w:r>
      <w:r>
        <w:rPr>
          <w:rFonts w:asciiTheme="minorHAnsi" w:eastAsia="Times New Roman" w:hAnsiTheme="minorHAnsi"/>
          <w:sz w:val="24"/>
          <w:szCs w:val="24"/>
        </w:rPr>
        <w:instrText xml:space="preserve"> HYPERLINK "http://jlo.sagepub.com/cgi/reprint/21/4/338?ijkey=X.9bnYUWHNTfI&amp;keytype=ref&amp;siteid=spjlo" </w:instrText>
      </w:r>
      <w:r>
        <w:rPr>
          <w:rFonts w:asciiTheme="minorHAnsi" w:eastAsia="Times New Roman" w:hAnsiTheme="minorHAnsi"/>
          <w:sz w:val="24"/>
          <w:szCs w:val="24"/>
        </w:rPr>
      </w:r>
      <w:r>
        <w:rPr>
          <w:rFonts w:asciiTheme="minorHAnsi" w:eastAsia="Times New Roman" w:hAnsiTheme="minorHAnsi"/>
          <w:sz w:val="24"/>
          <w:szCs w:val="24"/>
        </w:rPr>
        <w:fldChar w:fldCharType="separate"/>
      </w:r>
      <w:proofErr w:type="gramStart"/>
      <w:r w:rsidR="00042478" w:rsidRPr="00E83509">
        <w:rPr>
          <w:rStyle w:val="Hyperlink"/>
          <w:rFonts w:asciiTheme="minorHAnsi" w:eastAsia="Times New Roman" w:hAnsiTheme="minorHAnsi" w:cs="Calibri"/>
          <w:sz w:val="24"/>
          <w:szCs w:val="24"/>
        </w:rPr>
        <w:t xml:space="preserve">Wolfram, H. &amp; </w:t>
      </w:r>
      <w:proofErr w:type="spellStart"/>
      <w:r w:rsidR="00042478" w:rsidRPr="00E83509">
        <w:rPr>
          <w:rStyle w:val="Hyperlink"/>
          <w:rFonts w:asciiTheme="minorHAnsi" w:eastAsia="Times New Roman" w:hAnsiTheme="minorHAnsi" w:cs="Calibri"/>
          <w:sz w:val="24"/>
          <w:szCs w:val="24"/>
        </w:rPr>
        <w:t>Gratton</w:t>
      </w:r>
      <w:proofErr w:type="spellEnd"/>
      <w:r w:rsidR="00042478" w:rsidRPr="00E83509">
        <w:rPr>
          <w:rStyle w:val="Hyperlink"/>
          <w:rFonts w:asciiTheme="minorHAnsi" w:eastAsia="Times New Roman" w:hAnsiTheme="minorHAnsi" w:cs="Calibri"/>
          <w:sz w:val="24"/>
          <w:szCs w:val="24"/>
        </w:rPr>
        <w:t>, L. (2014).</w:t>
      </w:r>
      <w:proofErr w:type="gramEnd"/>
      <w:r w:rsidR="00042478" w:rsidRPr="00E83509">
        <w:rPr>
          <w:rStyle w:val="Hyperlink"/>
          <w:rFonts w:asciiTheme="minorHAnsi" w:eastAsia="Times New Roman" w:hAnsiTheme="minorHAnsi" w:cs="Calibri"/>
          <w:sz w:val="24"/>
          <w:szCs w:val="24"/>
        </w:rPr>
        <w:t xml:space="preserve"> Gender Role Self-Concept, Categorical Gender, and Transactional-Transformational Leadership: Implications for Perceived Workgroup Performance. </w:t>
      </w:r>
      <w:r w:rsidR="00042478" w:rsidRPr="00E83509">
        <w:rPr>
          <w:rStyle w:val="Hyperlink"/>
          <w:rFonts w:asciiTheme="minorHAnsi" w:eastAsia="Times New Roman" w:hAnsiTheme="minorHAnsi" w:cs="Calibri"/>
          <w:i/>
          <w:sz w:val="24"/>
          <w:szCs w:val="24"/>
        </w:rPr>
        <w:t>Journal of Leadership &amp; Organizational Studies,</w:t>
      </w:r>
      <w:r w:rsidR="00042478" w:rsidRPr="00E83509">
        <w:rPr>
          <w:rStyle w:val="Hyperlink"/>
          <w:rFonts w:asciiTheme="minorHAnsi" w:eastAsia="Times New Roman" w:hAnsiTheme="minorHAnsi" w:cs="Calibri"/>
          <w:sz w:val="24"/>
          <w:szCs w:val="24"/>
        </w:rPr>
        <w:t xml:space="preserve"> </w:t>
      </w:r>
      <w:r w:rsidR="00042478" w:rsidRPr="00E83509">
        <w:rPr>
          <w:rStyle w:val="Hyperlink"/>
          <w:rFonts w:asciiTheme="minorHAnsi" w:eastAsia="Times New Roman" w:hAnsiTheme="minorHAnsi" w:cs="Calibri"/>
          <w:i/>
          <w:sz w:val="24"/>
          <w:szCs w:val="24"/>
        </w:rPr>
        <w:t>21</w:t>
      </w:r>
      <w:r w:rsidR="008105FF" w:rsidRPr="00E83509">
        <w:rPr>
          <w:rStyle w:val="Hyperlink"/>
          <w:rFonts w:asciiTheme="minorHAnsi" w:eastAsia="Times New Roman" w:hAnsiTheme="minorHAnsi" w:cs="Calibri"/>
          <w:sz w:val="24"/>
          <w:szCs w:val="24"/>
        </w:rPr>
        <w:t>(4)</w:t>
      </w:r>
      <w:r w:rsidR="00042478" w:rsidRPr="00E83509">
        <w:rPr>
          <w:rStyle w:val="Hyperlink"/>
          <w:rFonts w:asciiTheme="minorHAnsi" w:eastAsia="Times New Roman" w:hAnsiTheme="minorHAnsi" w:cs="Calibri"/>
          <w:sz w:val="24"/>
          <w:szCs w:val="24"/>
        </w:rPr>
        <w:t xml:space="preserve">, </w:t>
      </w:r>
      <w:r w:rsidR="008105FF" w:rsidRPr="00E83509">
        <w:rPr>
          <w:rStyle w:val="Hyperlink"/>
          <w:rFonts w:asciiTheme="minorHAnsi" w:eastAsia="Times New Roman" w:hAnsiTheme="minorHAnsi" w:cs="Calibri"/>
          <w:sz w:val="24"/>
          <w:szCs w:val="24"/>
        </w:rPr>
        <w:t>338-353.</w:t>
      </w:r>
      <w:r>
        <w:rPr>
          <w:rFonts w:asciiTheme="minorHAnsi" w:eastAsia="Times New Roman" w:hAnsiTheme="minorHAnsi"/>
          <w:sz w:val="24"/>
          <w:szCs w:val="24"/>
        </w:rPr>
        <w:fldChar w:fldCharType="end"/>
      </w:r>
    </w:p>
    <w:p w:rsidR="00042478" w:rsidRPr="00042478" w:rsidRDefault="00042478" w:rsidP="00042478">
      <w:pPr>
        <w:spacing w:before="160" w:after="0" w:line="240" w:lineRule="auto"/>
        <w:rPr>
          <w:rFonts w:asciiTheme="minorHAnsi" w:eastAsia="Times New Roman" w:hAnsiTheme="minorHAnsi"/>
          <w:sz w:val="24"/>
          <w:szCs w:val="24"/>
        </w:rPr>
      </w:pPr>
      <w:r w:rsidRPr="00042478">
        <w:rPr>
          <w:rFonts w:asciiTheme="minorHAnsi" w:eastAsia="Times New Roman" w:hAnsiTheme="minorHAnsi"/>
          <w:sz w:val="24"/>
          <w:szCs w:val="24"/>
        </w:rPr>
        <w:t>This study aims to address the roles of female managers in leadership roles. Findings show that ge</w:t>
      </w:r>
      <w:r w:rsidR="00EF6A68">
        <w:rPr>
          <w:rFonts w:asciiTheme="minorHAnsi" w:eastAsia="Times New Roman" w:hAnsiTheme="minorHAnsi"/>
          <w:sz w:val="24"/>
          <w:szCs w:val="24"/>
        </w:rPr>
        <w:t>nder roles are fundamental</w:t>
      </w:r>
      <w:r w:rsidRPr="00042478">
        <w:rPr>
          <w:rFonts w:asciiTheme="minorHAnsi" w:eastAsia="Times New Roman" w:hAnsiTheme="minorHAnsi"/>
          <w:sz w:val="24"/>
          <w:szCs w:val="24"/>
        </w:rPr>
        <w:t xml:space="preserve"> to advantages in the workplace.</w:t>
      </w:r>
    </w:p>
    <w:p w:rsidR="006E0132" w:rsidRPr="00CF4F6C" w:rsidRDefault="00E83509" w:rsidP="006E0132">
      <w:pPr>
        <w:spacing w:before="160" w:after="0" w:line="240" w:lineRule="auto"/>
        <w:rPr>
          <w:sz w:val="24"/>
          <w:szCs w:val="24"/>
        </w:rPr>
      </w:pPr>
      <w:r w:rsidRPr="00E83509">
        <w:rPr>
          <w:sz w:val="24"/>
          <w:szCs w:val="24"/>
          <w:u w:val="single"/>
        </w:rPr>
        <w:t>Questions to Consider:</w:t>
      </w:r>
    </w:p>
    <w:p w:rsidR="00042478" w:rsidRPr="00042478" w:rsidRDefault="00042478" w:rsidP="00042478">
      <w:pPr>
        <w:pStyle w:val="ListParagraph"/>
        <w:numPr>
          <w:ilvl w:val="0"/>
          <w:numId w:val="7"/>
        </w:numPr>
        <w:spacing w:after="120" w:line="240" w:lineRule="auto"/>
        <w:rPr>
          <w:sz w:val="24"/>
          <w:szCs w:val="24"/>
        </w:rPr>
      </w:pPr>
      <w:r w:rsidRPr="00042478">
        <w:rPr>
          <w:sz w:val="24"/>
          <w:szCs w:val="24"/>
        </w:rPr>
        <w:t>How do gender roles affect perceived success of managers according to gender? Is there any effect on success by gender?</w:t>
      </w:r>
    </w:p>
    <w:p w:rsidR="00042478" w:rsidRPr="00042478" w:rsidRDefault="00042478" w:rsidP="00042478">
      <w:pPr>
        <w:pStyle w:val="ListParagraph"/>
        <w:numPr>
          <w:ilvl w:val="0"/>
          <w:numId w:val="7"/>
        </w:numPr>
        <w:spacing w:after="120" w:line="240" w:lineRule="auto"/>
        <w:rPr>
          <w:sz w:val="24"/>
          <w:szCs w:val="24"/>
        </w:rPr>
      </w:pPr>
      <w:r w:rsidRPr="00042478">
        <w:rPr>
          <w:sz w:val="24"/>
          <w:szCs w:val="24"/>
        </w:rPr>
        <w:t>What leadership roles were studied? Explain and provide examples from the article.</w:t>
      </w:r>
    </w:p>
    <w:p w:rsidR="006E0132" w:rsidRPr="00CF4F6C" w:rsidRDefault="00CC6250" w:rsidP="006E0132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pict>
          <v:rect id="_x0000_i1025" style="width:351pt;height:1.5pt" o:hrpct="750" o:hralign="center" o:hrstd="t" o:hr="t" fillcolor="#aca899" stroked="f"/>
        </w:pict>
      </w:r>
    </w:p>
    <w:p w:rsidR="008105FF" w:rsidRPr="008105FF" w:rsidRDefault="00E83509" w:rsidP="008105FF">
      <w:pPr>
        <w:spacing w:after="120" w:line="240" w:lineRule="auto"/>
        <w:rPr>
          <w:rFonts w:asciiTheme="minorHAnsi" w:eastAsia="Times New Roman" w:hAnsiTheme="minorHAnsi"/>
          <w:sz w:val="24"/>
          <w:szCs w:val="24"/>
        </w:rPr>
      </w:pPr>
      <w:hyperlink r:id="rId7" w:history="1">
        <w:proofErr w:type="spellStart"/>
        <w:proofErr w:type="gramStart"/>
        <w:r w:rsidR="008105FF" w:rsidRPr="00E83509">
          <w:rPr>
            <w:rStyle w:val="Hyperlink"/>
            <w:rFonts w:asciiTheme="minorHAnsi" w:eastAsia="Times New Roman" w:hAnsiTheme="minorHAnsi" w:cs="Calibri"/>
            <w:sz w:val="24"/>
            <w:szCs w:val="24"/>
          </w:rPr>
          <w:t>Hengstebeck</w:t>
        </w:r>
        <w:proofErr w:type="spellEnd"/>
        <w:r w:rsidR="008105FF" w:rsidRPr="00E83509">
          <w:rPr>
            <w:rStyle w:val="Hyperlink"/>
            <w:rFonts w:asciiTheme="minorHAnsi" w:eastAsia="Times New Roman" w:hAnsiTheme="minorHAnsi" w:cs="Calibri"/>
            <w:sz w:val="24"/>
            <w:szCs w:val="24"/>
          </w:rPr>
          <w:t>, N.D., Helms, H.M. &amp; Rodriguez, Y. (2014).</w:t>
        </w:r>
        <w:proofErr w:type="gramEnd"/>
        <w:r w:rsidR="008105FF" w:rsidRPr="00E83509">
          <w:rPr>
            <w:rStyle w:val="Hyperlink"/>
            <w:rFonts w:asciiTheme="minorHAnsi" w:eastAsia="Times New Roman" w:hAnsiTheme="minorHAnsi" w:cs="Calibri"/>
            <w:sz w:val="24"/>
            <w:szCs w:val="24"/>
          </w:rPr>
          <w:t xml:space="preserve"> </w:t>
        </w:r>
        <w:proofErr w:type="gramStart"/>
        <w:r w:rsidR="008105FF" w:rsidRPr="00E83509">
          <w:rPr>
            <w:rStyle w:val="Hyperlink"/>
            <w:rFonts w:asciiTheme="minorHAnsi" w:eastAsia="Times New Roman" w:hAnsiTheme="minorHAnsi" w:cs="Calibri"/>
            <w:sz w:val="24"/>
            <w:szCs w:val="24"/>
          </w:rPr>
          <w:t>Spouses’ Gender Role Attitudes, Wives’ Employment Status, and Mexican-Origin Husbands’ Marital Satisfaction.</w:t>
        </w:r>
        <w:proofErr w:type="gramEnd"/>
        <w:r w:rsidR="008105FF" w:rsidRPr="00E83509">
          <w:rPr>
            <w:rStyle w:val="Hyperlink"/>
            <w:rFonts w:asciiTheme="minorHAnsi" w:eastAsia="Times New Roman" w:hAnsiTheme="minorHAnsi" w:cs="Calibri"/>
            <w:sz w:val="24"/>
            <w:szCs w:val="24"/>
          </w:rPr>
          <w:t xml:space="preserve"> </w:t>
        </w:r>
        <w:r w:rsidR="008105FF" w:rsidRPr="00E83509">
          <w:rPr>
            <w:rStyle w:val="Hyperlink"/>
            <w:rFonts w:asciiTheme="minorHAnsi" w:eastAsia="Times New Roman" w:hAnsiTheme="minorHAnsi" w:cs="Calibri"/>
            <w:i/>
            <w:sz w:val="24"/>
            <w:szCs w:val="24"/>
          </w:rPr>
          <w:t>Journal of Family Issues, 36</w:t>
        </w:r>
        <w:r w:rsidR="008105FF" w:rsidRPr="00E83509">
          <w:rPr>
            <w:rStyle w:val="Hyperlink"/>
            <w:rFonts w:asciiTheme="minorHAnsi" w:eastAsia="Times New Roman" w:hAnsiTheme="minorHAnsi" w:cs="Calibri"/>
            <w:sz w:val="24"/>
            <w:szCs w:val="24"/>
          </w:rPr>
          <w:t>(1), 111-132.</w:t>
        </w:r>
      </w:hyperlink>
    </w:p>
    <w:p w:rsidR="009A36F4" w:rsidRDefault="008105FF" w:rsidP="008105FF">
      <w:pPr>
        <w:spacing w:before="160" w:after="0" w:line="240" w:lineRule="auto"/>
        <w:rPr>
          <w:rFonts w:asciiTheme="minorHAnsi" w:eastAsia="Times New Roman" w:hAnsiTheme="minorHAnsi"/>
          <w:sz w:val="24"/>
          <w:szCs w:val="24"/>
        </w:rPr>
      </w:pPr>
      <w:r w:rsidRPr="008105FF">
        <w:rPr>
          <w:rFonts w:asciiTheme="minorHAnsi" w:eastAsia="Times New Roman" w:hAnsiTheme="minorHAnsi"/>
          <w:sz w:val="24"/>
          <w:szCs w:val="24"/>
        </w:rPr>
        <w:t>This work examines the gender roles of wives’ examined according to employment status. Husbands’ views on marital satisfaction are examined.</w:t>
      </w:r>
    </w:p>
    <w:p w:rsidR="009A36F4" w:rsidRPr="00CF4F6C" w:rsidRDefault="00E83509" w:rsidP="009A36F4">
      <w:pPr>
        <w:spacing w:before="160" w:after="0" w:line="240" w:lineRule="auto"/>
        <w:rPr>
          <w:sz w:val="24"/>
          <w:szCs w:val="24"/>
        </w:rPr>
      </w:pPr>
      <w:r w:rsidRPr="00E83509">
        <w:rPr>
          <w:sz w:val="24"/>
          <w:szCs w:val="24"/>
          <w:u w:val="single"/>
        </w:rPr>
        <w:t>Questions to Consider:</w:t>
      </w:r>
    </w:p>
    <w:p w:rsidR="008105FF" w:rsidRPr="009A36F4" w:rsidRDefault="008105FF" w:rsidP="009A36F4">
      <w:pPr>
        <w:pStyle w:val="NoSpacing"/>
        <w:numPr>
          <w:ilvl w:val="0"/>
          <w:numId w:val="11"/>
        </w:numPr>
        <w:rPr>
          <w:sz w:val="24"/>
          <w:szCs w:val="24"/>
        </w:rPr>
      </w:pPr>
      <w:r w:rsidRPr="009A36F4">
        <w:rPr>
          <w:sz w:val="24"/>
          <w:szCs w:val="24"/>
        </w:rPr>
        <w:t>What are the articles main arguments? Consider research questions and hypothesis/</w:t>
      </w:r>
      <w:proofErr w:type="spellStart"/>
      <w:r w:rsidRPr="009A36F4">
        <w:rPr>
          <w:sz w:val="24"/>
          <w:szCs w:val="24"/>
        </w:rPr>
        <w:t>es</w:t>
      </w:r>
      <w:proofErr w:type="spellEnd"/>
      <w:r w:rsidRPr="009A36F4">
        <w:rPr>
          <w:sz w:val="24"/>
          <w:szCs w:val="24"/>
        </w:rPr>
        <w:t>.</w:t>
      </w:r>
    </w:p>
    <w:p w:rsidR="008105FF" w:rsidRPr="009A36F4" w:rsidRDefault="008105FF" w:rsidP="009A36F4">
      <w:pPr>
        <w:pStyle w:val="NoSpacing"/>
        <w:numPr>
          <w:ilvl w:val="0"/>
          <w:numId w:val="11"/>
        </w:numPr>
        <w:rPr>
          <w:sz w:val="24"/>
          <w:szCs w:val="24"/>
        </w:rPr>
      </w:pPr>
      <w:r w:rsidRPr="009A36F4">
        <w:rPr>
          <w:sz w:val="24"/>
          <w:szCs w:val="24"/>
        </w:rPr>
        <w:t>How do the findings of the article speak about gender roles and marital satisfaction? Provide examples that support your answer.</w:t>
      </w:r>
    </w:p>
    <w:p w:rsidR="00F9295B" w:rsidRDefault="00CC6250" w:rsidP="009A36F4">
      <w:pPr>
        <w:spacing w:before="160" w:after="0" w:line="240" w:lineRule="auto"/>
        <w:ind w:left="360"/>
      </w:pPr>
      <w:r>
        <w:pict>
          <v:rect id="_x0000_i1026" style="width:351pt;height:1.5pt" o:hrpct="750" o:hralign="center" o:hrstd="t" o:hr="t" fillcolor="#aca899" stroked="f"/>
        </w:pict>
      </w:r>
    </w:p>
    <w:p w:rsidR="009A36F4" w:rsidRPr="009A36F4" w:rsidRDefault="009A36F4" w:rsidP="009A36F4">
      <w:pPr>
        <w:spacing w:before="160" w:after="0" w:line="240" w:lineRule="auto"/>
        <w:ind w:left="360"/>
      </w:pPr>
    </w:p>
    <w:bookmarkEnd w:id="0"/>
    <w:p w:rsidR="001A29C9" w:rsidRDefault="001A29C9"/>
    <w:sectPr w:rsidR="001A29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1344B"/>
    <w:multiLevelType w:val="hybridMultilevel"/>
    <w:tmpl w:val="D39471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25548"/>
    <w:multiLevelType w:val="hybridMultilevel"/>
    <w:tmpl w:val="D376E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A26B9"/>
    <w:multiLevelType w:val="hybridMultilevel"/>
    <w:tmpl w:val="8DA45B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42A46"/>
    <w:multiLevelType w:val="hybridMultilevel"/>
    <w:tmpl w:val="EC4A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62235F"/>
    <w:multiLevelType w:val="multilevel"/>
    <w:tmpl w:val="4CCA5C16"/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nsid w:val="308C2804"/>
    <w:multiLevelType w:val="hybridMultilevel"/>
    <w:tmpl w:val="AD30A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0F7F59"/>
    <w:multiLevelType w:val="hybridMultilevel"/>
    <w:tmpl w:val="854AF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7575F8"/>
    <w:multiLevelType w:val="hybridMultilevel"/>
    <w:tmpl w:val="854AF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1C394C"/>
    <w:multiLevelType w:val="hybridMultilevel"/>
    <w:tmpl w:val="B69C2D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A70815"/>
    <w:multiLevelType w:val="hybridMultilevel"/>
    <w:tmpl w:val="58669F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16198F"/>
    <w:multiLevelType w:val="multilevel"/>
    <w:tmpl w:val="527CF638"/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7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95B"/>
    <w:rsid w:val="00042478"/>
    <w:rsid w:val="001A29C9"/>
    <w:rsid w:val="006E0132"/>
    <w:rsid w:val="008105FF"/>
    <w:rsid w:val="009A36F4"/>
    <w:rsid w:val="00AC3DC7"/>
    <w:rsid w:val="00BC0ABD"/>
    <w:rsid w:val="00CC6250"/>
    <w:rsid w:val="00DC268D"/>
    <w:rsid w:val="00E83509"/>
    <w:rsid w:val="00EF6A68"/>
    <w:rsid w:val="00F9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9295B"/>
    <w:rPr>
      <w:rFonts w:ascii="Calibri" w:eastAsia="Calibri" w:hAnsi="Calibri" w:cs="Calibri"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2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95B"/>
    <w:rPr>
      <w:rFonts w:ascii="Tahoma" w:eastAsia="Calibri" w:hAnsi="Tahoma" w:cs="Tahoma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rsid w:val="006E0132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132"/>
    <w:pPr>
      <w:ind w:left="720"/>
      <w:contextualSpacing/>
    </w:pPr>
    <w:rPr>
      <w:rFonts w:cs="Times New Roman"/>
      <w:color w:val="auto"/>
      <w:szCs w:val="22"/>
    </w:rPr>
  </w:style>
  <w:style w:type="paragraph" w:styleId="NoSpacing">
    <w:name w:val="No Spacing"/>
    <w:uiPriority w:val="1"/>
    <w:qFormat/>
    <w:rsid w:val="006E013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9295B"/>
    <w:rPr>
      <w:rFonts w:ascii="Calibri" w:eastAsia="Calibri" w:hAnsi="Calibri" w:cs="Calibri"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2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95B"/>
    <w:rPr>
      <w:rFonts w:ascii="Tahoma" w:eastAsia="Calibri" w:hAnsi="Tahoma" w:cs="Tahoma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rsid w:val="006E0132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132"/>
    <w:pPr>
      <w:ind w:left="720"/>
      <w:contextualSpacing/>
    </w:pPr>
    <w:rPr>
      <w:rFonts w:cs="Times New Roman"/>
      <w:color w:val="auto"/>
      <w:szCs w:val="22"/>
    </w:rPr>
  </w:style>
  <w:style w:type="paragraph" w:styleId="NoSpacing">
    <w:name w:val="No Spacing"/>
    <w:uiPriority w:val="1"/>
    <w:qFormat/>
    <w:rsid w:val="006E013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jfi.sagepub.com/cgi/reprint/36/1/111?ijkey=Ni8Y7RfXaRjNw&amp;keytype=ref&amp;siteid=spjf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SageUser</cp:lastModifiedBy>
  <cp:revision>6</cp:revision>
  <dcterms:created xsi:type="dcterms:W3CDTF">2014-12-03T20:55:00Z</dcterms:created>
  <dcterms:modified xsi:type="dcterms:W3CDTF">2015-01-09T17:00:00Z</dcterms:modified>
</cp:coreProperties>
</file>