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D3CE3" w:rsidRPr="00BC1959" w:rsidRDefault="00222391">
      <w:pPr>
        <w:rPr>
          <w:rFonts w:asciiTheme="minorHAnsi" w:hAnsiTheme="minorHAnsi"/>
          <w:szCs w:val="22"/>
        </w:rPr>
      </w:pPr>
      <w:r w:rsidRPr="00BC1959">
        <w:rPr>
          <w:rFonts w:asciiTheme="minorHAnsi" w:hAnsiTheme="minorHAnsi"/>
          <w:b/>
          <w:szCs w:val="22"/>
        </w:rPr>
        <w:t>Chapter 2</w:t>
      </w:r>
    </w:p>
    <w:p w:rsidR="00ED3CE3" w:rsidRPr="00BC1959" w:rsidRDefault="00222391">
      <w:pPr>
        <w:rPr>
          <w:rFonts w:asciiTheme="minorHAnsi" w:hAnsiTheme="minorHAnsi"/>
          <w:szCs w:val="22"/>
        </w:rPr>
      </w:pPr>
      <w:r w:rsidRPr="00BC1959">
        <w:rPr>
          <w:rFonts w:asciiTheme="minorHAnsi" w:hAnsiTheme="minorHAnsi"/>
          <w:b/>
          <w:szCs w:val="22"/>
        </w:rPr>
        <w:t>Mass Communication Effects</w:t>
      </w:r>
    </w:p>
    <w:p w:rsidR="00ED3CE3" w:rsidRPr="00BC1959" w:rsidRDefault="00ED3CE3">
      <w:pPr>
        <w:rPr>
          <w:rFonts w:asciiTheme="minorHAnsi" w:hAnsiTheme="minorHAnsi"/>
          <w:szCs w:val="22"/>
        </w:rPr>
      </w:pPr>
    </w:p>
    <w:p w:rsidR="00ED3CE3" w:rsidRPr="00BC1959" w:rsidRDefault="0045682F">
      <w:pPr>
        <w:rPr>
          <w:rFonts w:asciiTheme="minorHAnsi" w:hAnsiTheme="minorHAnsi"/>
          <w:szCs w:val="22"/>
        </w:rPr>
      </w:pPr>
      <w:hyperlink r:id="rId7" w:history="1">
        <w:r w:rsidR="00222391" w:rsidRPr="0045682F">
          <w:rPr>
            <w:rStyle w:val="Hyperlink"/>
            <w:rFonts w:asciiTheme="minorHAnsi" w:hAnsiTheme="minorHAnsi"/>
            <w:b/>
            <w:szCs w:val="22"/>
          </w:rPr>
          <w:t>“The Medium Is The Message” 50 years later</w:t>
        </w:r>
      </w:hyperlink>
      <w:bookmarkStart w:id="0" w:name="_GoBack"/>
      <w:bookmarkEnd w:id="0"/>
    </w:p>
    <w:p w:rsidR="00ED3CE3" w:rsidRPr="00BC1959" w:rsidRDefault="00222391">
      <w:pPr>
        <w:rPr>
          <w:rFonts w:asciiTheme="minorHAnsi" w:hAnsiTheme="minorHAnsi"/>
          <w:szCs w:val="22"/>
        </w:rPr>
      </w:pPr>
      <w:r w:rsidRPr="00BC1959">
        <w:rPr>
          <w:rFonts w:asciiTheme="minorHAnsi" w:hAnsiTheme="minorHAnsi"/>
          <w:szCs w:val="22"/>
        </w:rPr>
        <w:t xml:space="preserve">Marshall McLuhan’s assertion that the channel becomes part of the message is examined in a contemporary context. </w:t>
      </w:r>
    </w:p>
    <w:p w:rsidR="00ED3CE3" w:rsidRPr="00BC1959" w:rsidRDefault="00ED3CE3">
      <w:pPr>
        <w:rPr>
          <w:rFonts w:asciiTheme="minorHAnsi" w:hAnsiTheme="minorHAnsi"/>
          <w:szCs w:val="22"/>
        </w:rPr>
      </w:pPr>
    </w:p>
    <w:p w:rsidR="00ED3CE3" w:rsidRPr="00BC1959" w:rsidRDefault="0045682F">
      <w:pPr>
        <w:rPr>
          <w:rFonts w:asciiTheme="minorHAnsi" w:hAnsiTheme="minorHAnsi"/>
          <w:szCs w:val="22"/>
        </w:rPr>
      </w:pPr>
      <w:hyperlink r:id="rId8" w:history="1">
        <w:r w:rsidR="00222391" w:rsidRPr="0045682F">
          <w:rPr>
            <w:rStyle w:val="Hyperlink"/>
            <w:rFonts w:asciiTheme="minorHAnsi" w:hAnsiTheme="minorHAnsi"/>
            <w:b/>
            <w:szCs w:val="22"/>
          </w:rPr>
          <w:t>“Mean World Syndrome” and CNN single story focus</w:t>
        </w:r>
      </w:hyperlink>
    </w:p>
    <w:p w:rsidR="00ED3CE3" w:rsidRPr="00BC1959" w:rsidRDefault="00222391">
      <w:pPr>
        <w:rPr>
          <w:rFonts w:asciiTheme="minorHAnsi" w:hAnsiTheme="minorHAnsi"/>
          <w:szCs w:val="22"/>
        </w:rPr>
      </w:pPr>
      <w:r w:rsidRPr="00BC1959">
        <w:rPr>
          <w:rFonts w:asciiTheme="minorHAnsi" w:hAnsiTheme="minorHAnsi"/>
          <w:szCs w:val="22"/>
        </w:rPr>
        <w:t xml:space="preserve">Cable news channel CNN dedicated significant airtime to the 2014 disappearance of Malaysia Airlines MH370. Watch this video and discuss whether CNN overdid the coverage. How does the coverage of this story tie in with “mean world syndrome?” </w:t>
      </w:r>
    </w:p>
    <w:p w:rsidR="00ED3CE3" w:rsidRPr="00BC1959" w:rsidRDefault="00ED3CE3">
      <w:pPr>
        <w:rPr>
          <w:rFonts w:asciiTheme="minorHAnsi" w:hAnsiTheme="minorHAnsi"/>
          <w:szCs w:val="22"/>
        </w:rPr>
      </w:pPr>
    </w:p>
    <w:p w:rsidR="00ED3CE3" w:rsidRPr="00BC1959" w:rsidRDefault="0045682F">
      <w:pPr>
        <w:rPr>
          <w:rFonts w:asciiTheme="minorHAnsi" w:hAnsiTheme="minorHAnsi"/>
          <w:szCs w:val="22"/>
        </w:rPr>
      </w:pPr>
      <w:hyperlink r:id="rId9" w:history="1">
        <w:r w:rsidR="00222391" w:rsidRPr="0045682F">
          <w:rPr>
            <w:rStyle w:val="Hyperlink"/>
            <w:rFonts w:asciiTheme="minorHAnsi" w:hAnsiTheme="minorHAnsi"/>
            <w:b/>
            <w:szCs w:val="22"/>
          </w:rPr>
          <w:t>“Spiral of Silence” and social media</w:t>
        </w:r>
      </w:hyperlink>
    </w:p>
    <w:p w:rsidR="00ED3CE3" w:rsidRPr="00BC1959" w:rsidRDefault="00222391">
      <w:pPr>
        <w:rPr>
          <w:rFonts w:asciiTheme="minorHAnsi" w:hAnsiTheme="minorHAnsi"/>
          <w:szCs w:val="22"/>
        </w:rPr>
      </w:pPr>
      <w:r w:rsidRPr="00BC1959">
        <w:rPr>
          <w:rFonts w:asciiTheme="minorHAnsi" w:hAnsiTheme="minorHAnsi"/>
          <w:szCs w:val="22"/>
        </w:rPr>
        <w:t xml:space="preserve">Discuss instances where you refrained from online comment when you held a minority view. </w:t>
      </w:r>
    </w:p>
    <w:p w:rsidR="00ED3CE3" w:rsidRPr="00BC1959" w:rsidRDefault="00ED3CE3">
      <w:pPr>
        <w:rPr>
          <w:rFonts w:asciiTheme="minorHAnsi" w:hAnsiTheme="minorHAnsi"/>
          <w:szCs w:val="22"/>
        </w:rPr>
      </w:pPr>
    </w:p>
    <w:p w:rsidR="00ED3CE3" w:rsidRPr="00BC1959" w:rsidRDefault="00ED3CE3">
      <w:pPr>
        <w:rPr>
          <w:rFonts w:asciiTheme="minorHAnsi" w:hAnsiTheme="minorHAnsi"/>
          <w:szCs w:val="22"/>
        </w:rPr>
      </w:pPr>
    </w:p>
    <w:p w:rsidR="00ED3CE3" w:rsidRPr="00BC1959" w:rsidRDefault="00ED3CE3">
      <w:pPr>
        <w:rPr>
          <w:rFonts w:asciiTheme="minorHAnsi" w:hAnsiTheme="minorHAnsi"/>
          <w:szCs w:val="22"/>
        </w:rPr>
      </w:pPr>
    </w:p>
    <w:p w:rsidR="00ED3CE3" w:rsidRPr="00BC1959" w:rsidRDefault="00222391">
      <w:pPr>
        <w:rPr>
          <w:rFonts w:asciiTheme="minorHAnsi" w:hAnsiTheme="minorHAnsi"/>
          <w:szCs w:val="22"/>
        </w:rPr>
      </w:pPr>
      <w:r w:rsidRPr="00BC1959">
        <w:rPr>
          <w:rFonts w:asciiTheme="minorHAnsi" w:hAnsiTheme="minorHAnsi"/>
          <w:szCs w:val="22"/>
        </w:rPr>
        <w:t xml:space="preserve"> </w:t>
      </w:r>
    </w:p>
    <w:p w:rsidR="00ED3CE3" w:rsidRPr="00BC1959" w:rsidRDefault="00ED3CE3">
      <w:pPr>
        <w:rPr>
          <w:rFonts w:asciiTheme="minorHAnsi" w:hAnsiTheme="minorHAnsi"/>
          <w:szCs w:val="22"/>
        </w:rPr>
      </w:pPr>
    </w:p>
    <w:p w:rsidR="00ED3CE3" w:rsidRPr="00BC1959" w:rsidRDefault="00ED3CE3">
      <w:pPr>
        <w:rPr>
          <w:rFonts w:asciiTheme="minorHAnsi" w:hAnsiTheme="minorHAnsi"/>
          <w:szCs w:val="22"/>
        </w:rPr>
      </w:pPr>
    </w:p>
    <w:sectPr w:rsidR="00ED3CE3" w:rsidRPr="00BC1959">
      <w:head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959" w:rsidRDefault="00BC1959" w:rsidP="00BC1959">
      <w:pPr>
        <w:spacing w:line="240" w:lineRule="auto"/>
      </w:pPr>
      <w:r>
        <w:separator/>
      </w:r>
    </w:p>
  </w:endnote>
  <w:endnote w:type="continuationSeparator" w:id="0">
    <w:p w:rsidR="00BC1959" w:rsidRDefault="00BC1959" w:rsidP="00BC19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959" w:rsidRDefault="00BC1959" w:rsidP="00BC1959">
      <w:pPr>
        <w:spacing w:line="240" w:lineRule="auto"/>
      </w:pPr>
      <w:r>
        <w:separator/>
      </w:r>
    </w:p>
  </w:footnote>
  <w:footnote w:type="continuationSeparator" w:id="0">
    <w:p w:rsidR="00BC1959" w:rsidRDefault="00BC1959" w:rsidP="00BC195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959" w:rsidRPr="00515ABE" w:rsidRDefault="00BC1959" w:rsidP="00BC1959">
    <w:pPr>
      <w:pStyle w:val="Header"/>
      <w:rPr>
        <w:rFonts w:asciiTheme="minorHAnsi" w:hAnsiTheme="minorHAnsi"/>
        <w:color w:val="808080" w:themeColor="background1" w:themeShade="80"/>
      </w:rPr>
    </w:pPr>
    <w:r w:rsidRPr="00515ABE">
      <w:rPr>
        <w:rFonts w:asciiTheme="minorHAnsi" w:hAnsiTheme="minorHAnsi"/>
        <w:i/>
        <w:color w:val="808080" w:themeColor="background1" w:themeShade="80"/>
      </w:rPr>
      <w:t>Mass Communication: Living in a Media W</w:t>
    </w:r>
    <w:r w:rsidRPr="00515ABE">
      <w:rPr>
        <w:rFonts w:asciiTheme="minorHAnsi" w:hAnsiTheme="minorHAnsi"/>
        <w:color w:val="808080" w:themeColor="background1" w:themeShade="80"/>
      </w:rPr>
      <w:t>orld, Fifth Edition</w:t>
    </w:r>
  </w:p>
  <w:p w:rsidR="00BC1959" w:rsidRPr="00515ABE" w:rsidRDefault="00BC1959" w:rsidP="00BC1959">
    <w:pPr>
      <w:pStyle w:val="Header"/>
      <w:rPr>
        <w:rFonts w:asciiTheme="minorHAnsi" w:hAnsiTheme="minorHAnsi"/>
        <w:color w:val="808080" w:themeColor="background1" w:themeShade="80"/>
      </w:rPr>
    </w:pPr>
    <w:r w:rsidRPr="00515ABE">
      <w:rPr>
        <w:rFonts w:asciiTheme="minorHAnsi" w:hAnsiTheme="minorHAnsi"/>
        <w:color w:val="808080" w:themeColor="background1" w:themeShade="80"/>
      </w:rPr>
      <w:t>Ralph E. Hanson</w:t>
    </w:r>
  </w:p>
  <w:p w:rsidR="00BC1959" w:rsidRPr="00515ABE" w:rsidRDefault="00BC1959" w:rsidP="00BC1959">
    <w:pPr>
      <w:pStyle w:val="Header"/>
      <w:rPr>
        <w:rFonts w:asciiTheme="minorHAnsi" w:hAnsiTheme="minorHAnsi"/>
        <w:color w:val="808080" w:themeColor="background1" w:themeShade="80"/>
      </w:rPr>
    </w:pPr>
  </w:p>
  <w:p w:rsidR="00BC1959" w:rsidRDefault="00BC1959" w:rsidP="00BC1959">
    <w:pPr>
      <w:pStyle w:val="Header"/>
      <w:rPr>
        <w:rFonts w:asciiTheme="minorHAnsi" w:hAnsiTheme="minorHAnsi"/>
        <w:color w:val="808080" w:themeColor="background1" w:themeShade="80"/>
      </w:rPr>
    </w:pPr>
    <w:r w:rsidRPr="00515ABE">
      <w:rPr>
        <w:rFonts w:asciiTheme="minorHAnsi" w:hAnsiTheme="minorHAnsi"/>
        <w:color w:val="808080" w:themeColor="background1" w:themeShade="80"/>
      </w:rPr>
      <w:t>Web Exercises</w:t>
    </w:r>
  </w:p>
  <w:p w:rsidR="00BC1959" w:rsidRPr="00515ABE" w:rsidRDefault="00BC1959" w:rsidP="00BC1959">
    <w:pPr>
      <w:pStyle w:val="Header"/>
      <w:rPr>
        <w:rFonts w:asciiTheme="minorHAnsi" w:hAnsiTheme="minorHAnsi"/>
        <w:color w:val="808080" w:themeColor="background1" w:themeShade="80"/>
      </w:rPr>
    </w:pPr>
  </w:p>
  <w:p w:rsidR="00BC1959" w:rsidRDefault="00BC195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CE3"/>
    <w:rsid w:val="00222391"/>
    <w:rsid w:val="0045682F"/>
    <w:rsid w:val="00BC1959"/>
    <w:rsid w:val="00ED3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paragraph" w:styleId="Header">
    <w:name w:val="header"/>
    <w:basedOn w:val="Normal"/>
    <w:link w:val="HeaderChar"/>
    <w:uiPriority w:val="99"/>
    <w:unhideWhenUsed/>
    <w:rsid w:val="00BC1959"/>
    <w:pPr>
      <w:tabs>
        <w:tab w:val="center" w:pos="4680"/>
        <w:tab w:val="right" w:pos="9360"/>
      </w:tabs>
      <w:spacing w:line="240" w:lineRule="auto"/>
    </w:pPr>
  </w:style>
  <w:style w:type="character" w:customStyle="1" w:styleId="HeaderChar">
    <w:name w:val="Header Char"/>
    <w:basedOn w:val="DefaultParagraphFont"/>
    <w:link w:val="Header"/>
    <w:uiPriority w:val="99"/>
    <w:rsid w:val="00BC1959"/>
  </w:style>
  <w:style w:type="paragraph" w:styleId="Footer">
    <w:name w:val="footer"/>
    <w:basedOn w:val="Normal"/>
    <w:link w:val="FooterChar"/>
    <w:uiPriority w:val="99"/>
    <w:unhideWhenUsed/>
    <w:rsid w:val="00BC1959"/>
    <w:pPr>
      <w:tabs>
        <w:tab w:val="center" w:pos="4680"/>
        <w:tab w:val="right" w:pos="9360"/>
      </w:tabs>
      <w:spacing w:line="240" w:lineRule="auto"/>
    </w:pPr>
  </w:style>
  <w:style w:type="character" w:customStyle="1" w:styleId="FooterChar">
    <w:name w:val="Footer Char"/>
    <w:basedOn w:val="DefaultParagraphFont"/>
    <w:link w:val="Footer"/>
    <w:uiPriority w:val="99"/>
    <w:rsid w:val="00BC1959"/>
  </w:style>
  <w:style w:type="character" w:styleId="Hyperlink">
    <w:name w:val="Hyperlink"/>
    <w:basedOn w:val="DefaultParagraphFont"/>
    <w:uiPriority w:val="99"/>
    <w:unhideWhenUsed/>
    <w:rsid w:val="0045682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paragraph" w:styleId="Header">
    <w:name w:val="header"/>
    <w:basedOn w:val="Normal"/>
    <w:link w:val="HeaderChar"/>
    <w:uiPriority w:val="99"/>
    <w:unhideWhenUsed/>
    <w:rsid w:val="00BC1959"/>
    <w:pPr>
      <w:tabs>
        <w:tab w:val="center" w:pos="4680"/>
        <w:tab w:val="right" w:pos="9360"/>
      </w:tabs>
      <w:spacing w:line="240" w:lineRule="auto"/>
    </w:pPr>
  </w:style>
  <w:style w:type="character" w:customStyle="1" w:styleId="HeaderChar">
    <w:name w:val="Header Char"/>
    <w:basedOn w:val="DefaultParagraphFont"/>
    <w:link w:val="Header"/>
    <w:uiPriority w:val="99"/>
    <w:rsid w:val="00BC1959"/>
  </w:style>
  <w:style w:type="paragraph" w:styleId="Footer">
    <w:name w:val="footer"/>
    <w:basedOn w:val="Normal"/>
    <w:link w:val="FooterChar"/>
    <w:uiPriority w:val="99"/>
    <w:unhideWhenUsed/>
    <w:rsid w:val="00BC1959"/>
    <w:pPr>
      <w:tabs>
        <w:tab w:val="center" w:pos="4680"/>
        <w:tab w:val="right" w:pos="9360"/>
      </w:tabs>
      <w:spacing w:line="240" w:lineRule="auto"/>
    </w:pPr>
  </w:style>
  <w:style w:type="character" w:customStyle="1" w:styleId="FooterChar">
    <w:name w:val="Footer Char"/>
    <w:basedOn w:val="DefaultParagraphFont"/>
    <w:link w:val="Footer"/>
    <w:uiPriority w:val="99"/>
    <w:rsid w:val="00BC1959"/>
  </w:style>
  <w:style w:type="character" w:styleId="Hyperlink">
    <w:name w:val="Hyperlink"/>
    <w:basedOn w:val="DefaultParagraphFont"/>
    <w:uiPriority w:val="99"/>
    <w:unhideWhenUsed/>
    <w:rsid w:val="0045682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reliablesources.blogs.cnn.com/2014/03/23/too-much-missing-plane-coverage/" TargetMode="External"/><Relationship Id="rId3" Type="http://schemas.openxmlformats.org/officeDocument/2006/relationships/settings" Target="settings.xml"/><Relationship Id="rId7" Type="http://schemas.openxmlformats.org/officeDocument/2006/relationships/hyperlink" Target="http://www.psmag.com/navigation/nature-and-technology/medium-message-50-years-later-91552/"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ndependent.co.uk/life-style/gadgets-and-tech/the-spiral-of-silence-how-social-media-encourages-selfcensorship-online-969304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840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Web Resource - Ch 2.docx</vt:lpstr>
    </vt:vector>
  </TitlesOfParts>
  <Company/>
  <LinksUpToDate>false</LinksUpToDate>
  <CharactersWithSpaces>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Web Resource - Ch 2.docx</dc:title>
  <dc:creator>Craig Engstrom</dc:creator>
  <cp:lastModifiedBy>SageUser</cp:lastModifiedBy>
  <cp:revision>4</cp:revision>
  <dcterms:created xsi:type="dcterms:W3CDTF">2015-01-07T23:53:00Z</dcterms:created>
  <dcterms:modified xsi:type="dcterms:W3CDTF">2015-01-22T00:16:00Z</dcterms:modified>
</cp:coreProperties>
</file>