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07185" w:rsidRPr="00515ABE" w:rsidRDefault="00AF5306">
      <w:pPr>
        <w:rPr>
          <w:rFonts w:asciiTheme="minorHAnsi" w:hAnsiTheme="minorHAnsi"/>
          <w:szCs w:val="22"/>
        </w:rPr>
      </w:pPr>
      <w:r w:rsidRPr="00515ABE">
        <w:rPr>
          <w:rFonts w:asciiTheme="minorHAnsi" w:hAnsiTheme="minorHAnsi"/>
          <w:b/>
          <w:szCs w:val="22"/>
        </w:rPr>
        <w:t xml:space="preserve">Chapter 1 </w:t>
      </w:r>
    </w:p>
    <w:p w:rsidR="00107185" w:rsidRPr="00515ABE" w:rsidRDefault="00AF5306">
      <w:pPr>
        <w:rPr>
          <w:rFonts w:asciiTheme="minorHAnsi" w:hAnsiTheme="minorHAnsi"/>
          <w:szCs w:val="22"/>
        </w:rPr>
      </w:pPr>
      <w:r w:rsidRPr="00515ABE">
        <w:rPr>
          <w:rFonts w:asciiTheme="minorHAnsi" w:hAnsiTheme="minorHAnsi"/>
          <w:b/>
          <w:szCs w:val="22"/>
        </w:rPr>
        <w:t xml:space="preserve">Living In </w:t>
      </w:r>
      <w:proofErr w:type="gramStart"/>
      <w:r w:rsidRPr="00515ABE">
        <w:rPr>
          <w:rFonts w:asciiTheme="minorHAnsi" w:hAnsiTheme="minorHAnsi"/>
          <w:b/>
          <w:szCs w:val="22"/>
        </w:rPr>
        <w:t>A</w:t>
      </w:r>
      <w:proofErr w:type="gramEnd"/>
      <w:r w:rsidRPr="00515ABE">
        <w:rPr>
          <w:rFonts w:asciiTheme="minorHAnsi" w:hAnsiTheme="minorHAnsi"/>
          <w:b/>
          <w:szCs w:val="22"/>
        </w:rPr>
        <w:t xml:space="preserve"> Media World </w:t>
      </w:r>
    </w:p>
    <w:p w:rsidR="00107185" w:rsidRPr="00515ABE" w:rsidRDefault="00107185">
      <w:pPr>
        <w:rPr>
          <w:rFonts w:asciiTheme="minorHAnsi" w:hAnsiTheme="minorHAnsi"/>
          <w:szCs w:val="22"/>
        </w:rPr>
      </w:pPr>
    </w:p>
    <w:p w:rsidR="00107185" w:rsidRPr="00515ABE" w:rsidRDefault="009F6C89">
      <w:pPr>
        <w:rPr>
          <w:rFonts w:asciiTheme="minorHAnsi" w:hAnsiTheme="minorHAnsi"/>
          <w:szCs w:val="22"/>
        </w:rPr>
      </w:pPr>
      <w:hyperlink r:id="rId7" w:history="1">
        <w:r w:rsidR="00AF5306" w:rsidRPr="009F6C89">
          <w:rPr>
            <w:rStyle w:val="Hyperlink"/>
            <w:rFonts w:asciiTheme="minorHAnsi" w:hAnsiTheme="minorHAnsi"/>
            <w:b/>
            <w:szCs w:val="22"/>
          </w:rPr>
          <w:t>Twitter vs. Facebook</w:t>
        </w:r>
      </w:hyperlink>
    </w:p>
    <w:p w:rsidR="00107185" w:rsidRPr="00515ABE" w:rsidRDefault="00107185">
      <w:pPr>
        <w:rPr>
          <w:rFonts w:asciiTheme="minorHAnsi" w:hAnsiTheme="minorHAnsi"/>
          <w:szCs w:val="22"/>
        </w:rPr>
      </w:pPr>
    </w:p>
    <w:p w:rsidR="00107185" w:rsidRPr="00515ABE" w:rsidRDefault="00AF5306">
      <w:pPr>
        <w:rPr>
          <w:rFonts w:asciiTheme="minorHAnsi" w:hAnsiTheme="minorHAnsi"/>
          <w:szCs w:val="22"/>
        </w:rPr>
      </w:pPr>
      <w:r w:rsidRPr="00515ABE">
        <w:rPr>
          <w:rFonts w:asciiTheme="minorHAnsi" w:hAnsiTheme="minorHAnsi"/>
          <w:szCs w:val="22"/>
        </w:rPr>
        <w:t xml:space="preserve">A discussion of why Twitter is more effective in delivering breaking news, using the shooting of Michael Brown in Ferguson, MO as an example. </w:t>
      </w:r>
    </w:p>
    <w:p w:rsidR="00107185" w:rsidRPr="00515ABE" w:rsidRDefault="00107185">
      <w:pPr>
        <w:rPr>
          <w:rFonts w:asciiTheme="minorHAnsi" w:hAnsiTheme="minorHAnsi"/>
          <w:szCs w:val="22"/>
        </w:rPr>
      </w:pPr>
    </w:p>
    <w:p w:rsidR="00107185" w:rsidRPr="00515ABE" w:rsidRDefault="009F6C89">
      <w:pPr>
        <w:rPr>
          <w:rFonts w:asciiTheme="minorHAnsi" w:hAnsiTheme="minorHAnsi"/>
          <w:szCs w:val="22"/>
        </w:rPr>
      </w:pPr>
      <w:hyperlink r:id="rId8" w:history="1">
        <w:r w:rsidR="00AF5306" w:rsidRPr="009F6C89">
          <w:rPr>
            <w:rStyle w:val="Hyperlink"/>
            <w:rFonts w:asciiTheme="minorHAnsi" w:hAnsiTheme="minorHAnsi"/>
            <w:b/>
            <w:szCs w:val="22"/>
          </w:rPr>
          <w:t xml:space="preserve">When transgressive media becomes </w:t>
        </w:r>
        <w:proofErr w:type="gramStart"/>
        <w:r w:rsidR="00AF5306" w:rsidRPr="009F6C89">
          <w:rPr>
            <w:rStyle w:val="Hyperlink"/>
            <w:rFonts w:asciiTheme="minorHAnsi" w:hAnsiTheme="minorHAnsi"/>
            <w:b/>
            <w:szCs w:val="22"/>
          </w:rPr>
          <w:t>mainstream</w:t>
        </w:r>
        <w:proofErr w:type="gramEnd"/>
      </w:hyperlink>
    </w:p>
    <w:p w:rsidR="00107185" w:rsidRPr="00515ABE" w:rsidRDefault="00107185">
      <w:pPr>
        <w:rPr>
          <w:rFonts w:asciiTheme="minorHAnsi" w:hAnsiTheme="minorHAnsi"/>
          <w:szCs w:val="22"/>
        </w:rPr>
      </w:pPr>
    </w:p>
    <w:p w:rsidR="00107185" w:rsidRPr="00515ABE" w:rsidRDefault="00AF5306">
      <w:pPr>
        <w:rPr>
          <w:rFonts w:asciiTheme="minorHAnsi" w:hAnsiTheme="minorHAnsi"/>
          <w:szCs w:val="22"/>
        </w:rPr>
      </w:pPr>
      <w:proofErr w:type="gramStart"/>
      <w:r w:rsidRPr="00515ABE">
        <w:rPr>
          <w:rFonts w:asciiTheme="minorHAnsi" w:hAnsiTheme="minorHAnsi"/>
          <w:szCs w:val="22"/>
        </w:rPr>
        <w:t>An interview with filmmaker John Waters, who talks about his films and discusses shifts in gay culture.</w:t>
      </w:r>
      <w:proofErr w:type="gramEnd"/>
      <w:r w:rsidRPr="00515ABE">
        <w:rPr>
          <w:rFonts w:asciiTheme="minorHAnsi" w:hAnsiTheme="minorHAnsi"/>
          <w:szCs w:val="22"/>
        </w:rPr>
        <w:t xml:space="preserve"> Read and discuss as it relates to this topic in the textbook: “Secret 3: Everything from the margin moves to the center.” </w:t>
      </w:r>
    </w:p>
    <w:p w:rsidR="00107185" w:rsidRPr="00515ABE" w:rsidRDefault="00107185">
      <w:pPr>
        <w:rPr>
          <w:rFonts w:asciiTheme="minorHAnsi" w:hAnsiTheme="minorHAnsi"/>
          <w:szCs w:val="22"/>
        </w:rPr>
      </w:pPr>
    </w:p>
    <w:p w:rsidR="00107185" w:rsidRPr="00515ABE" w:rsidRDefault="009F6C89">
      <w:pPr>
        <w:rPr>
          <w:rFonts w:asciiTheme="minorHAnsi" w:hAnsiTheme="minorHAnsi"/>
          <w:szCs w:val="22"/>
        </w:rPr>
      </w:pPr>
      <w:hyperlink r:id="rId9" w:history="1">
        <w:r w:rsidR="00AF5306" w:rsidRPr="009F6C89">
          <w:rPr>
            <w:rStyle w:val="Hyperlink"/>
            <w:rFonts w:asciiTheme="minorHAnsi" w:hAnsiTheme="minorHAnsi"/>
            <w:b/>
            <w:szCs w:val="22"/>
          </w:rPr>
          <w:t>Black Twitter</w:t>
        </w:r>
      </w:hyperlink>
      <w:bookmarkStart w:id="0" w:name="_GoBack"/>
      <w:bookmarkEnd w:id="0"/>
    </w:p>
    <w:p w:rsidR="00107185" w:rsidRPr="00515ABE" w:rsidRDefault="00107185">
      <w:pPr>
        <w:rPr>
          <w:rFonts w:asciiTheme="minorHAnsi" w:hAnsiTheme="minorHAnsi"/>
          <w:szCs w:val="22"/>
        </w:rPr>
      </w:pPr>
    </w:p>
    <w:p w:rsidR="00107185" w:rsidRPr="00515ABE" w:rsidRDefault="00AF5306">
      <w:pPr>
        <w:rPr>
          <w:rFonts w:asciiTheme="minorHAnsi" w:hAnsiTheme="minorHAnsi"/>
          <w:szCs w:val="22"/>
        </w:rPr>
      </w:pPr>
      <w:r w:rsidRPr="00515ABE">
        <w:rPr>
          <w:rFonts w:asciiTheme="minorHAnsi" w:hAnsiTheme="minorHAnsi"/>
          <w:szCs w:val="22"/>
        </w:rPr>
        <w:t xml:space="preserve">An exploration of how a community of African-American Twitter users emerged. Read and discuss this article using the context of the transmission model, especially </w:t>
      </w:r>
      <w:r w:rsidRPr="00515ABE">
        <w:rPr>
          <w:rFonts w:asciiTheme="minorHAnsi" w:hAnsiTheme="minorHAnsi"/>
          <w:i/>
          <w:szCs w:val="22"/>
        </w:rPr>
        <w:t>the</w:t>
      </w:r>
      <w:r w:rsidRPr="00515ABE">
        <w:rPr>
          <w:rFonts w:asciiTheme="minorHAnsi" w:hAnsiTheme="minorHAnsi"/>
          <w:szCs w:val="22"/>
        </w:rPr>
        <w:t xml:space="preserve"> </w:t>
      </w:r>
      <w:r w:rsidRPr="00515ABE">
        <w:rPr>
          <w:rFonts w:asciiTheme="minorHAnsi" w:hAnsiTheme="minorHAnsi"/>
          <w:i/>
          <w:szCs w:val="22"/>
        </w:rPr>
        <w:t>message</w:t>
      </w:r>
      <w:r w:rsidRPr="00515ABE">
        <w:rPr>
          <w:rFonts w:asciiTheme="minorHAnsi" w:hAnsiTheme="minorHAnsi"/>
          <w:szCs w:val="22"/>
        </w:rPr>
        <w:t xml:space="preserve"> and how messages are encoded. </w:t>
      </w:r>
    </w:p>
    <w:p w:rsidR="00107185" w:rsidRPr="00515ABE" w:rsidRDefault="00107185">
      <w:pPr>
        <w:rPr>
          <w:rFonts w:asciiTheme="minorHAnsi" w:hAnsiTheme="minorHAnsi"/>
          <w:szCs w:val="22"/>
        </w:rPr>
      </w:pPr>
    </w:p>
    <w:p w:rsidR="00107185" w:rsidRPr="00515ABE" w:rsidRDefault="00107185">
      <w:pPr>
        <w:rPr>
          <w:rFonts w:asciiTheme="minorHAnsi" w:hAnsiTheme="minorHAnsi"/>
          <w:szCs w:val="22"/>
        </w:rPr>
      </w:pPr>
    </w:p>
    <w:p w:rsidR="00107185" w:rsidRPr="00515ABE" w:rsidRDefault="00107185">
      <w:pPr>
        <w:rPr>
          <w:rFonts w:asciiTheme="minorHAnsi" w:hAnsiTheme="minorHAnsi"/>
          <w:szCs w:val="22"/>
        </w:rPr>
      </w:pPr>
    </w:p>
    <w:sectPr w:rsidR="00107185" w:rsidRPr="00515ABE">
      <w:headerReference w:type="default" r:id="rId10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5ABE" w:rsidRDefault="00515ABE" w:rsidP="00515ABE">
      <w:pPr>
        <w:spacing w:line="240" w:lineRule="auto"/>
      </w:pPr>
      <w:r>
        <w:separator/>
      </w:r>
    </w:p>
  </w:endnote>
  <w:endnote w:type="continuationSeparator" w:id="0">
    <w:p w:rsidR="00515ABE" w:rsidRDefault="00515ABE" w:rsidP="00515AB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5ABE" w:rsidRDefault="00515ABE" w:rsidP="00515ABE">
      <w:pPr>
        <w:spacing w:line="240" w:lineRule="auto"/>
      </w:pPr>
      <w:r>
        <w:separator/>
      </w:r>
    </w:p>
  </w:footnote>
  <w:footnote w:type="continuationSeparator" w:id="0">
    <w:p w:rsidR="00515ABE" w:rsidRDefault="00515ABE" w:rsidP="00515AB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5ABE" w:rsidRPr="00515ABE" w:rsidRDefault="00515ABE">
    <w:pPr>
      <w:pStyle w:val="Header"/>
      <w:rPr>
        <w:rFonts w:asciiTheme="minorHAnsi" w:hAnsiTheme="minorHAnsi"/>
        <w:color w:val="808080" w:themeColor="background1" w:themeShade="80"/>
      </w:rPr>
    </w:pPr>
    <w:r w:rsidRPr="00515ABE">
      <w:rPr>
        <w:rFonts w:asciiTheme="minorHAnsi" w:hAnsiTheme="minorHAnsi"/>
        <w:i/>
        <w:color w:val="808080" w:themeColor="background1" w:themeShade="80"/>
      </w:rPr>
      <w:t>Mass Communication: Living in a Media W</w:t>
    </w:r>
    <w:r w:rsidRPr="00515ABE">
      <w:rPr>
        <w:rFonts w:asciiTheme="minorHAnsi" w:hAnsiTheme="minorHAnsi"/>
        <w:color w:val="808080" w:themeColor="background1" w:themeShade="80"/>
      </w:rPr>
      <w:t>orld, Fifth Edition</w:t>
    </w:r>
  </w:p>
  <w:p w:rsidR="00515ABE" w:rsidRPr="00515ABE" w:rsidRDefault="00515ABE">
    <w:pPr>
      <w:pStyle w:val="Header"/>
      <w:rPr>
        <w:rFonts w:asciiTheme="minorHAnsi" w:hAnsiTheme="minorHAnsi"/>
        <w:color w:val="808080" w:themeColor="background1" w:themeShade="80"/>
      </w:rPr>
    </w:pPr>
    <w:r w:rsidRPr="00515ABE">
      <w:rPr>
        <w:rFonts w:asciiTheme="minorHAnsi" w:hAnsiTheme="minorHAnsi"/>
        <w:color w:val="808080" w:themeColor="background1" w:themeShade="80"/>
      </w:rPr>
      <w:t>Ralph E. Hanson</w:t>
    </w:r>
  </w:p>
  <w:p w:rsidR="00515ABE" w:rsidRPr="00515ABE" w:rsidRDefault="00515ABE">
    <w:pPr>
      <w:pStyle w:val="Header"/>
      <w:rPr>
        <w:rFonts w:asciiTheme="minorHAnsi" w:hAnsiTheme="minorHAnsi"/>
        <w:color w:val="808080" w:themeColor="background1" w:themeShade="80"/>
      </w:rPr>
    </w:pPr>
  </w:p>
  <w:p w:rsidR="00515ABE" w:rsidRDefault="00515ABE">
    <w:pPr>
      <w:pStyle w:val="Header"/>
      <w:rPr>
        <w:rFonts w:asciiTheme="minorHAnsi" w:hAnsiTheme="minorHAnsi"/>
        <w:color w:val="808080" w:themeColor="background1" w:themeShade="80"/>
      </w:rPr>
    </w:pPr>
    <w:r w:rsidRPr="00515ABE">
      <w:rPr>
        <w:rFonts w:asciiTheme="minorHAnsi" w:hAnsiTheme="minorHAnsi"/>
        <w:color w:val="808080" w:themeColor="background1" w:themeShade="80"/>
      </w:rPr>
      <w:t>Web Exercises</w:t>
    </w:r>
  </w:p>
  <w:p w:rsidR="00515ABE" w:rsidRPr="00515ABE" w:rsidRDefault="00515ABE">
    <w:pPr>
      <w:pStyle w:val="Header"/>
      <w:rPr>
        <w:rFonts w:asciiTheme="minorHAnsi" w:hAnsiTheme="minorHAnsi"/>
        <w:color w:val="808080" w:themeColor="background1" w:themeShade="8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185"/>
    <w:rsid w:val="00107185"/>
    <w:rsid w:val="00515ABE"/>
    <w:rsid w:val="009F6C89"/>
    <w:rsid w:val="00AF5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"/>
    <w:next w:val="Normal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"/>
    <w:next w:val="Normal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"/>
    <w:next w:val="Normal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"/>
    <w:next w:val="Normal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  <w:style w:type="paragraph" w:styleId="Header">
    <w:name w:val="header"/>
    <w:basedOn w:val="Normal"/>
    <w:link w:val="HeaderChar"/>
    <w:uiPriority w:val="99"/>
    <w:unhideWhenUsed/>
    <w:rsid w:val="00515AB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5ABE"/>
  </w:style>
  <w:style w:type="paragraph" w:styleId="Footer">
    <w:name w:val="footer"/>
    <w:basedOn w:val="Normal"/>
    <w:link w:val="FooterChar"/>
    <w:uiPriority w:val="99"/>
    <w:unhideWhenUsed/>
    <w:rsid w:val="00515AB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5ABE"/>
  </w:style>
  <w:style w:type="character" w:styleId="Hyperlink">
    <w:name w:val="Hyperlink"/>
    <w:basedOn w:val="DefaultParagraphFont"/>
    <w:uiPriority w:val="99"/>
    <w:unhideWhenUsed/>
    <w:rsid w:val="009F6C8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"/>
    <w:next w:val="Normal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"/>
    <w:next w:val="Normal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"/>
    <w:next w:val="Normal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"/>
    <w:next w:val="Normal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  <w:style w:type="paragraph" w:styleId="Header">
    <w:name w:val="header"/>
    <w:basedOn w:val="Normal"/>
    <w:link w:val="HeaderChar"/>
    <w:uiPriority w:val="99"/>
    <w:unhideWhenUsed/>
    <w:rsid w:val="00515AB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5ABE"/>
  </w:style>
  <w:style w:type="paragraph" w:styleId="Footer">
    <w:name w:val="footer"/>
    <w:basedOn w:val="Normal"/>
    <w:link w:val="FooterChar"/>
    <w:uiPriority w:val="99"/>
    <w:unhideWhenUsed/>
    <w:rsid w:val="00515AB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5ABE"/>
  </w:style>
  <w:style w:type="character" w:styleId="Hyperlink">
    <w:name w:val="Hyperlink"/>
    <w:basedOn w:val="DefaultParagraphFont"/>
    <w:uiPriority w:val="99"/>
    <w:unhideWhenUsed/>
    <w:rsid w:val="009F6C8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te.com/articles/life/ft/2011/11/john_waters_discusses_occupy_wall_street_becoming_a_capitalist_and_the_wire.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heguardian.com/technology/2014/sep/06/twitter-beats-facebook-breaking-news-michael-brown-shooting-ferguson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washingtonpost.com/lifestyle/style/black-twitter-a-virtual-community-ready-to-hashtag-out-a-response-to-cultural-issues/2014/01/20/41ddacf6-7ec5-11e3-9556-4a4bf7bcbd84_story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Web Resource - Ch 1.docx</vt:lpstr>
    </vt:vector>
  </TitlesOfParts>
  <Company/>
  <LinksUpToDate>false</LinksUpToDate>
  <CharactersWithSpaces>1187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Web Resource - Ch 1.docx</dc:title>
  <dc:creator>Craig Engstrom</dc:creator>
  <cp:lastModifiedBy>SageUser</cp:lastModifiedBy>
  <cp:revision>4</cp:revision>
  <dcterms:created xsi:type="dcterms:W3CDTF">2015-01-07T23:51:00Z</dcterms:created>
  <dcterms:modified xsi:type="dcterms:W3CDTF">2015-01-22T00:16:00Z</dcterms:modified>
</cp:coreProperties>
</file>