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AD4" w:rsidRPr="008B3967" w:rsidRDefault="00075AD4" w:rsidP="00075AD4">
      <w:pPr>
        <w:pStyle w:val="Heading2"/>
        <w:spacing w:after="240"/>
        <w:rPr>
          <w:rFonts w:ascii="Times New Roman" w:hAnsi="Times New Roman"/>
        </w:rPr>
      </w:pPr>
      <w:r>
        <w:rPr>
          <w:rFonts w:ascii="Times New Roman" w:hAnsi="Times New Roman"/>
        </w:rPr>
        <w:t>Suggested Readings</w:t>
      </w:r>
    </w:p>
    <w:p w:rsidR="00075AD4" w:rsidRPr="008B3967" w:rsidRDefault="00075AD4" w:rsidP="00075AD4">
      <w:pPr>
        <w:numPr>
          <w:ilvl w:val="0"/>
          <w:numId w:val="1"/>
        </w:numPr>
        <w:spacing w:after="240"/>
      </w:pPr>
      <w:r w:rsidRPr="008B3967">
        <w:t xml:space="preserve">Ray Eldon </w:t>
      </w:r>
      <w:proofErr w:type="spellStart"/>
      <w:r w:rsidRPr="008B3967">
        <w:t>Hiebert</w:t>
      </w:r>
      <w:proofErr w:type="spellEnd"/>
      <w:r w:rsidRPr="008B3967">
        <w:t xml:space="preserve">, </w:t>
      </w:r>
      <w:r w:rsidRPr="008B3967">
        <w:rPr>
          <w:i/>
        </w:rPr>
        <w:t>Courtier to the Crowd: The Story of Ivy Lee and the Development of Public Relations</w:t>
      </w:r>
      <w:r w:rsidRPr="008B3967">
        <w:t xml:space="preserve"> (Ames: Iowa State University Press, 1966)</w:t>
      </w:r>
      <w:r>
        <w:t>:</w:t>
      </w:r>
      <w:r w:rsidRPr="008B3967">
        <w:t xml:space="preserve"> </w:t>
      </w:r>
      <w:r>
        <w:t>An</w:t>
      </w:r>
      <w:r w:rsidRPr="008B3967">
        <w:t xml:space="preserve"> old book that you will need to track down in your college library, this title does an excellent job of describing both Ivy Lee and the growth of public relations.</w:t>
      </w:r>
    </w:p>
    <w:p w:rsidR="00075AD4" w:rsidRPr="008B3967" w:rsidRDefault="00075AD4" w:rsidP="00075AD4">
      <w:pPr>
        <w:numPr>
          <w:ilvl w:val="0"/>
          <w:numId w:val="1"/>
        </w:numPr>
        <w:spacing w:after="240"/>
      </w:pPr>
      <w:r w:rsidRPr="008B3967">
        <w:t xml:space="preserve">Jeff </w:t>
      </w:r>
      <w:r>
        <w:t>and</w:t>
      </w:r>
      <w:r w:rsidRPr="008B3967">
        <w:t xml:space="preserve"> Marie </w:t>
      </w:r>
      <w:proofErr w:type="spellStart"/>
      <w:r w:rsidRPr="008B3967">
        <w:t>Blyskal</w:t>
      </w:r>
      <w:proofErr w:type="spellEnd"/>
      <w:r w:rsidRPr="008B3967">
        <w:t xml:space="preserve">, </w:t>
      </w:r>
      <w:r w:rsidRPr="008B3967">
        <w:rPr>
          <w:i/>
        </w:rPr>
        <w:t>PR: How the Public Relations Industry Writes the News</w:t>
      </w:r>
      <w:r w:rsidRPr="008B3967">
        <w:t xml:space="preserve"> (New York: William Morrow, 1985)</w:t>
      </w:r>
      <w:r>
        <w:t>:</w:t>
      </w:r>
      <w:r w:rsidRPr="008B3967">
        <w:t xml:space="preserve"> Although critical in tone, this book does a good job of exploring the connection between the news industry and the public relations industry.</w:t>
      </w:r>
    </w:p>
    <w:p w:rsidR="00075AD4" w:rsidRPr="008B3967" w:rsidRDefault="00075AD4" w:rsidP="00075AD4">
      <w:pPr>
        <w:numPr>
          <w:ilvl w:val="0"/>
          <w:numId w:val="1"/>
        </w:numPr>
        <w:spacing w:after="240"/>
      </w:pPr>
      <w:r w:rsidRPr="008B3967">
        <w:t xml:space="preserve">Steven Kasher, </w:t>
      </w:r>
      <w:r w:rsidRPr="008B3967">
        <w:rPr>
          <w:i/>
        </w:rPr>
        <w:t xml:space="preserve">The Civil Rights Movement, </w:t>
      </w:r>
      <w:proofErr w:type="gramStart"/>
      <w:r w:rsidRPr="008B3967">
        <w:rPr>
          <w:i/>
        </w:rPr>
        <w:t>a</w:t>
      </w:r>
      <w:proofErr w:type="gramEnd"/>
      <w:r w:rsidRPr="008B3967">
        <w:rPr>
          <w:i/>
        </w:rPr>
        <w:t xml:space="preserve"> Photographic History, 1954</w:t>
      </w:r>
      <w:r w:rsidRPr="008B3967">
        <w:t>–</w:t>
      </w:r>
      <w:r w:rsidRPr="008B3967">
        <w:rPr>
          <w:i/>
        </w:rPr>
        <w:t>1968</w:t>
      </w:r>
      <w:r w:rsidRPr="008B3967">
        <w:t xml:space="preserve"> (New York: Abbeville Press, 1996)</w:t>
      </w:r>
      <w:r>
        <w:t>:</w:t>
      </w:r>
      <w:r w:rsidRPr="008B3967">
        <w:t xml:space="preserve"> Although not explicitly about public relations, this history of the civil rights movement clearly illustrates how Dr. King and the other civil rights leaders in the 1950s and 1960s made use of public relations techniques to further their cause. The photos from the era are both stunning and disturbing.</w:t>
      </w:r>
    </w:p>
    <w:p w:rsidR="00075AD4" w:rsidRPr="008B3967" w:rsidRDefault="00075AD4" w:rsidP="00075AD4">
      <w:pPr>
        <w:numPr>
          <w:ilvl w:val="0"/>
          <w:numId w:val="1"/>
        </w:numPr>
        <w:spacing w:after="240"/>
      </w:pPr>
      <w:r w:rsidRPr="00EC279A">
        <w:t xml:space="preserve">All of the Chapter 12 links posted to my RalphEHanson.com </w:t>
      </w:r>
      <w:proofErr w:type="spellStart"/>
      <w:r w:rsidRPr="00EC279A">
        <w:t>blog:</w:t>
      </w:r>
      <w:hyperlink r:id="rId8" w:history="1">
        <w:r w:rsidRPr="008B3967">
          <w:rPr>
            <w:rStyle w:val="Hyperlink"/>
          </w:rPr>
          <w:t>http</w:t>
        </w:r>
        <w:proofErr w:type="spellEnd"/>
        <w:r w:rsidRPr="008B3967">
          <w:rPr>
            <w:rStyle w:val="Hyperlink"/>
          </w:rPr>
          <w:t>://www.ralphehanson.com/category/chapter-12/</w:t>
        </w:r>
      </w:hyperlink>
      <w:r w:rsidRPr="008B3967">
        <w:t xml:space="preserve"> </w:t>
      </w:r>
    </w:p>
    <w:p w:rsidR="004B6225" w:rsidRDefault="004B6225"/>
    <w:sectPr w:rsidR="004B622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7B5" w:rsidRDefault="00E177B5" w:rsidP="00172070">
      <w:r>
        <w:separator/>
      </w:r>
    </w:p>
  </w:endnote>
  <w:endnote w:type="continuationSeparator" w:id="0">
    <w:p w:rsidR="00E177B5" w:rsidRDefault="00E177B5" w:rsidP="0017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7B5" w:rsidRDefault="00E177B5" w:rsidP="00172070">
      <w:r>
        <w:separator/>
      </w:r>
    </w:p>
  </w:footnote>
  <w:footnote w:type="continuationSeparator" w:id="0">
    <w:p w:rsidR="00E177B5" w:rsidRDefault="00E177B5" w:rsidP="00172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rsidP="00172070">
    <w:pPr>
      <w:pStyle w:val="Header"/>
    </w:pPr>
    <w:r>
      <w:rPr>
        <w:i/>
      </w:rPr>
      <w:t>Mass Communication: Living in a Media World</w:t>
    </w:r>
    <w:r>
      <w:t>, 5</w:t>
    </w:r>
    <w:r w:rsidRPr="00C66B33">
      <w:rPr>
        <w:vertAlign w:val="superscript"/>
      </w:rPr>
      <w:t>th</w:t>
    </w:r>
    <w:r>
      <w:t xml:space="preserve"> edition</w:t>
    </w:r>
  </w:p>
  <w:p w:rsidR="00172070" w:rsidRDefault="00172070" w:rsidP="00172070">
    <w:pPr>
      <w:pStyle w:val="Header"/>
    </w:pPr>
    <w:r>
      <w:t>Ralph Hanson</w:t>
    </w:r>
  </w:p>
  <w:p w:rsidR="00172070" w:rsidRDefault="00172070" w:rsidP="00172070">
    <w:pPr>
      <w:pStyle w:val="Header"/>
      <w:tabs>
        <w:tab w:val="left" w:pos="2771"/>
      </w:tabs>
      <w:ind w:right="360"/>
    </w:pPr>
  </w:p>
  <w:p w:rsidR="00172070" w:rsidRDefault="00172070">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70" w:rsidRDefault="001720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D4"/>
    <w:rsid w:val="00036B14"/>
    <w:rsid w:val="0006040D"/>
    <w:rsid w:val="000610A9"/>
    <w:rsid w:val="00066F18"/>
    <w:rsid w:val="00075AD4"/>
    <w:rsid w:val="000E28B6"/>
    <w:rsid w:val="00105218"/>
    <w:rsid w:val="00172070"/>
    <w:rsid w:val="00173FFE"/>
    <w:rsid w:val="00175459"/>
    <w:rsid w:val="001A4A59"/>
    <w:rsid w:val="001A5DD3"/>
    <w:rsid w:val="001C0B51"/>
    <w:rsid w:val="001C40DB"/>
    <w:rsid w:val="001D5855"/>
    <w:rsid w:val="00240D5E"/>
    <w:rsid w:val="002516AA"/>
    <w:rsid w:val="0026141F"/>
    <w:rsid w:val="00281FE4"/>
    <w:rsid w:val="00283DBA"/>
    <w:rsid w:val="00293A1A"/>
    <w:rsid w:val="002A5B28"/>
    <w:rsid w:val="002D240F"/>
    <w:rsid w:val="002F0777"/>
    <w:rsid w:val="0032653F"/>
    <w:rsid w:val="0034501F"/>
    <w:rsid w:val="00362FC2"/>
    <w:rsid w:val="00364B1F"/>
    <w:rsid w:val="003A5B31"/>
    <w:rsid w:val="003C4B9F"/>
    <w:rsid w:val="003F4DEC"/>
    <w:rsid w:val="004027DA"/>
    <w:rsid w:val="004242BF"/>
    <w:rsid w:val="004275BF"/>
    <w:rsid w:val="00440B06"/>
    <w:rsid w:val="0044154E"/>
    <w:rsid w:val="004447A1"/>
    <w:rsid w:val="0048426B"/>
    <w:rsid w:val="004938C6"/>
    <w:rsid w:val="004B41F9"/>
    <w:rsid w:val="004B6225"/>
    <w:rsid w:val="004C5E2E"/>
    <w:rsid w:val="004E1BD5"/>
    <w:rsid w:val="004E2116"/>
    <w:rsid w:val="00506AE1"/>
    <w:rsid w:val="00534DC2"/>
    <w:rsid w:val="00576177"/>
    <w:rsid w:val="005805DC"/>
    <w:rsid w:val="005D1BD3"/>
    <w:rsid w:val="0063690C"/>
    <w:rsid w:val="00683D21"/>
    <w:rsid w:val="006945E3"/>
    <w:rsid w:val="006A0648"/>
    <w:rsid w:val="006A774C"/>
    <w:rsid w:val="006D33D4"/>
    <w:rsid w:val="006F0980"/>
    <w:rsid w:val="006F4D71"/>
    <w:rsid w:val="007117C9"/>
    <w:rsid w:val="00731401"/>
    <w:rsid w:val="00762F19"/>
    <w:rsid w:val="007862A2"/>
    <w:rsid w:val="00794AFD"/>
    <w:rsid w:val="007E4CD8"/>
    <w:rsid w:val="00837429"/>
    <w:rsid w:val="008552A2"/>
    <w:rsid w:val="008638A3"/>
    <w:rsid w:val="008967A5"/>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306BE"/>
    <w:rsid w:val="00C34B59"/>
    <w:rsid w:val="00C35F31"/>
    <w:rsid w:val="00D00412"/>
    <w:rsid w:val="00D42340"/>
    <w:rsid w:val="00D43840"/>
    <w:rsid w:val="00D81518"/>
    <w:rsid w:val="00D81AA9"/>
    <w:rsid w:val="00DC5693"/>
    <w:rsid w:val="00DE332D"/>
    <w:rsid w:val="00DE42B4"/>
    <w:rsid w:val="00DE570C"/>
    <w:rsid w:val="00E177B5"/>
    <w:rsid w:val="00E20581"/>
    <w:rsid w:val="00E5111C"/>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AD4"/>
    <w:pPr>
      <w:widowControl w:val="0"/>
      <w:spacing w:after="0" w:line="240" w:lineRule="auto"/>
    </w:pPr>
    <w:rPr>
      <w:rFonts w:ascii="Times New Roman" w:eastAsia="Times" w:hAnsi="Times New Roman" w:cs="Times New Roman"/>
      <w:sz w:val="24"/>
      <w:szCs w:val="20"/>
    </w:rPr>
  </w:style>
  <w:style w:type="paragraph" w:styleId="Heading2">
    <w:name w:val="heading 2"/>
    <w:basedOn w:val="Normal"/>
    <w:next w:val="Normal"/>
    <w:link w:val="Heading2Char"/>
    <w:qFormat/>
    <w:rsid w:val="00075AD4"/>
    <w:pPr>
      <w:keepNext/>
      <w:widowControl/>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5AD4"/>
    <w:rPr>
      <w:rFonts w:ascii="Helvetica" w:eastAsia="Times" w:hAnsi="Helvetica" w:cs="Times New Roman"/>
      <w:b/>
      <w:i/>
      <w:sz w:val="24"/>
      <w:szCs w:val="20"/>
    </w:rPr>
  </w:style>
  <w:style w:type="character" w:styleId="Hyperlink">
    <w:name w:val="Hyperlink"/>
    <w:rsid w:val="00075AD4"/>
    <w:rPr>
      <w:color w:val="0000FF"/>
      <w:u w:val="single"/>
    </w:rPr>
  </w:style>
  <w:style w:type="paragraph" w:styleId="Header">
    <w:name w:val="header"/>
    <w:basedOn w:val="Normal"/>
    <w:link w:val="HeaderChar"/>
    <w:unhideWhenUsed/>
    <w:rsid w:val="00172070"/>
    <w:pPr>
      <w:tabs>
        <w:tab w:val="center" w:pos="4680"/>
        <w:tab w:val="right" w:pos="9360"/>
      </w:tabs>
    </w:pPr>
  </w:style>
  <w:style w:type="character" w:customStyle="1" w:styleId="HeaderChar">
    <w:name w:val="Header Char"/>
    <w:basedOn w:val="DefaultParagraphFont"/>
    <w:link w:val="Header"/>
    <w:rsid w:val="00172070"/>
    <w:rPr>
      <w:rFonts w:ascii="Times New Roman" w:eastAsia="Times" w:hAnsi="Times New Roman" w:cs="Times New Roman"/>
      <w:sz w:val="24"/>
      <w:szCs w:val="20"/>
    </w:rPr>
  </w:style>
  <w:style w:type="paragraph" w:styleId="Footer">
    <w:name w:val="footer"/>
    <w:basedOn w:val="Normal"/>
    <w:link w:val="FooterChar"/>
    <w:uiPriority w:val="99"/>
    <w:unhideWhenUsed/>
    <w:rsid w:val="00172070"/>
    <w:pPr>
      <w:tabs>
        <w:tab w:val="center" w:pos="4680"/>
        <w:tab w:val="right" w:pos="9360"/>
      </w:tabs>
    </w:pPr>
  </w:style>
  <w:style w:type="character" w:customStyle="1" w:styleId="FooterChar">
    <w:name w:val="Footer Char"/>
    <w:basedOn w:val="DefaultParagraphFont"/>
    <w:link w:val="Footer"/>
    <w:uiPriority w:val="99"/>
    <w:rsid w:val="00172070"/>
    <w:rPr>
      <w:rFonts w:ascii="Times New Roman" w:eastAsia="Times"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AD4"/>
    <w:pPr>
      <w:widowControl w:val="0"/>
      <w:spacing w:after="0" w:line="240" w:lineRule="auto"/>
    </w:pPr>
    <w:rPr>
      <w:rFonts w:ascii="Times New Roman" w:eastAsia="Times" w:hAnsi="Times New Roman" w:cs="Times New Roman"/>
      <w:sz w:val="24"/>
      <w:szCs w:val="20"/>
    </w:rPr>
  </w:style>
  <w:style w:type="paragraph" w:styleId="Heading2">
    <w:name w:val="heading 2"/>
    <w:basedOn w:val="Normal"/>
    <w:next w:val="Normal"/>
    <w:link w:val="Heading2Char"/>
    <w:qFormat/>
    <w:rsid w:val="00075AD4"/>
    <w:pPr>
      <w:keepNext/>
      <w:widowControl/>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5AD4"/>
    <w:rPr>
      <w:rFonts w:ascii="Helvetica" w:eastAsia="Times" w:hAnsi="Helvetica" w:cs="Times New Roman"/>
      <w:b/>
      <w:i/>
      <w:sz w:val="24"/>
      <w:szCs w:val="20"/>
    </w:rPr>
  </w:style>
  <w:style w:type="character" w:styleId="Hyperlink">
    <w:name w:val="Hyperlink"/>
    <w:rsid w:val="00075AD4"/>
    <w:rPr>
      <w:color w:val="0000FF"/>
      <w:u w:val="single"/>
    </w:rPr>
  </w:style>
  <w:style w:type="paragraph" w:styleId="Header">
    <w:name w:val="header"/>
    <w:basedOn w:val="Normal"/>
    <w:link w:val="HeaderChar"/>
    <w:unhideWhenUsed/>
    <w:rsid w:val="00172070"/>
    <w:pPr>
      <w:tabs>
        <w:tab w:val="center" w:pos="4680"/>
        <w:tab w:val="right" w:pos="9360"/>
      </w:tabs>
    </w:pPr>
  </w:style>
  <w:style w:type="character" w:customStyle="1" w:styleId="HeaderChar">
    <w:name w:val="Header Char"/>
    <w:basedOn w:val="DefaultParagraphFont"/>
    <w:link w:val="Header"/>
    <w:rsid w:val="00172070"/>
    <w:rPr>
      <w:rFonts w:ascii="Times New Roman" w:eastAsia="Times" w:hAnsi="Times New Roman" w:cs="Times New Roman"/>
      <w:sz w:val="24"/>
      <w:szCs w:val="20"/>
    </w:rPr>
  </w:style>
  <w:style w:type="paragraph" w:styleId="Footer">
    <w:name w:val="footer"/>
    <w:basedOn w:val="Normal"/>
    <w:link w:val="FooterChar"/>
    <w:uiPriority w:val="99"/>
    <w:unhideWhenUsed/>
    <w:rsid w:val="00172070"/>
    <w:pPr>
      <w:tabs>
        <w:tab w:val="center" w:pos="4680"/>
        <w:tab w:val="right" w:pos="9360"/>
      </w:tabs>
    </w:pPr>
  </w:style>
  <w:style w:type="character" w:customStyle="1" w:styleId="FooterChar">
    <w:name w:val="Footer Char"/>
    <w:basedOn w:val="DefaultParagraphFont"/>
    <w:link w:val="Footer"/>
    <w:uiPriority w:val="99"/>
    <w:rsid w:val="00172070"/>
    <w:rPr>
      <w:rFonts w:ascii="Times New Roman" w:eastAsia="Times"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lphehanson.com/category/chapter-12/"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2</cp:revision>
  <dcterms:created xsi:type="dcterms:W3CDTF">2015-01-18T17:12:00Z</dcterms:created>
  <dcterms:modified xsi:type="dcterms:W3CDTF">2015-01-18T17:46:00Z</dcterms:modified>
</cp:coreProperties>
</file>