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00E" w:rsidRPr="003572FA" w:rsidRDefault="00DD10C8" w:rsidP="00782DA5">
      <w:pPr>
        <w:jc w:val="center"/>
        <w:rPr>
          <w:b/>
        </w:rPr>
      </w:pPr>
      <w:r w:rsidRPr="003572FA">
        <w:rPr>
          <w:b/>
        </w:rPr>
        <w:t xml:space="preserve">Chapter </w:t>
      </w:r>
      <w:r w:rsidR="003572FA">
        <w:rPr>
          <w:b/>
        </w:rPr>
        <w:t>4</w:t>
      </w:r>
    </w:p>
    <w:p w:rsidR="00782DA5" w:rsidRPr="003572FA" w:rsidRDefault="003572FA" w:rsidP="00782DA5">
      <w:pPr>
        <w:jc w:val="center"/>
        <w:rPr>
          <w:b/>
        </w:rPr>
      </w:pPr>
      <w:r>
        <w:rPr>
          <w:b/>
        </w:rPr>
        <w:t>LISTENING CRITICALLY</w:t>
      </w:r>
    </w:p>
    <w:p w:rsidR="00D85613" w:rsidRPr="00801AA6" w:rsidRDefault="00D85613" w:rsidP="00D85613">
      <w:pPr>
        <w:spacing w:line="240" w:lineRule="auto"/>
        <w:contextualSpacing/>
        <w:rPr>
          <w:b/>
          <w:u w:val="single"/>
        </w:rPr>
      </w:pPr>
      <w:r>
        <w:rPr>
          <w:b/>
          <w:u w:val="single"/>
        </w:rPr>
        <w:t>Chapter 4</w:t>
      </w:r>
      <w:r w:rsidRPr="00801AA6">
        <w:rPr>
          <w:b/>
          <w:u w:val="single"/>
        </w:rPr>
        <w:t xml:space="preserve"> Sample Speech Topics</w:t>
      </w:r>
    </w:p>
    <w:p w:rsidR="00D85613" w:rsidRPr="003572FA" w:rsidRDefault="00D85613" w:rsidP="00D85613">
      <w:pPr>
        <w:spacing w:line="240" w:lineRule="auto"/>
        <w:contextualSpacing/>
        <w:rPr>
          <w:b/>
          <w:color w:val="76923C" w:themeColor="accent3" w:themeShade="BF"/>
          <w:u w:val="single"/>
        </w:rPr>
      </w:pPr>
    </w:p>
    <w:p w:rsidR="000F716C" w:rsidRDefault="00D85613" w:rsidP="000F716C">
      <w:pPr>
        <w:pStyle w:val="ListParagraph"/>
        <w:numPr>
          <w:ilvl w:val="0"/>
          <w:numId w:val="13"/>
        </w:numPr>
        <w:spacing w:line="240" w:lineRule="auto"/>
        <w:rPr>
          <w:b/>
          <w:u w:val="single"/>
        </w:rPr>
      </w:pPr>
      <w:r w:rsidRPr="00801AA6">
        <w:rPr>
          <w:b/>
        </w:rPr>
        <w:t xml:space="preserve"> </w:t>
      </w:r>
      <w:r w:rsidR="000F716C">
        <w:rPr>
          <w:b/>
        </w:rPr>
        <w:t>Informative/</w:t>
      </w:r>
      <w:r w:rsidR="000F716C">
        <w:rPr>
          <w:b/>
          <w:i/>
        </w:rPr>
        <w:t>Proxemics</w:t>
      </w:r>
    </w:p>
    <w:p w:rsidR="000F716C" w:rsidRDefault="000F716C" w:rsidP="000F716C">
      <w:pPr>
        <w:pStyle w:val="ListParagraph"/>
        <w:spacing w:line="240" w:lineRule="auto"/>
      </w:pPr>
      <w:r>
        <w:t>As this chapter focuses on ethnocentrism and cultural differences, the work of Edward Hall and the specific differences in communication space between cultures is a fascinating topic.  If the student can include demonstrative pictures, for example of how closely speakers from Middle Eastern countries stand while conversing in contract to those in America the speech will be extremely enlightening.</w:t>
      </w:r>
    </w:p>
    <w:p w:rsidR="000F716C" w:rsidRDefault="000F716C" w:rsidP="000F716C">
      <w:pPr>
        <w:pStyle w:val="ListParagraph"/>
        <w:spacing w:line="240" w:lineRule="auto"/>
      </w:pPr>
      <w:hyperlink r:id="rId7" w:history="1">
        <w:r>
          <w:rPr>
            <w:rStyle w:val="Hyperlink"/>
          </w:rPr>
          <w:t>http://www.csiss.org/classics/content/13</w:t>
        </w:r>
      </w:hyperlink>
    </w:p>
    <w:p w:rsidR="000F716C" w:rsidRDefault="000F716C" w:rsidP="000F716C">
      <w:pPr>
        <w:pStyle w:val="ListParagraph"/>
        <w:spacing w:line="240" w:lineRule="auto"/>
      </w:pPr>
      <w:r>
        <w:t>This study summarizes Hall’s work and theories.</w:t>
      </w:r>
    </w:p>
    <w:p w:rsidR="000F716C" w:rsidRDefault="000F716C" w:rsidP="000F716C">
      <w:pPr>
        <w:pStyle w:val="ListParagraph"/>
        <w:spacing w:line="240" w:lineRule="auto"/>
      </w:pPr>
      <w:hyperlink r:id="rId8" w:history="1">
        <w:r>
          <w:rPr>
            <w:rStyle w:val="Hyperlink"/>
          </w:rPr>
          <w:t>http://www.ishk.net/hall.pdf</w:t>
        </w:r>
      </w:hyperlink>
    </w:p>
    <w:p w:rsidR="000F716C" w:rsidRDefault="000F716C" w:rsidP="000F716C">
      <w:pPr>
        <w:pStyle w:val="ListParagraph"/>
        <w:spacing w:line="240" w:lineRule="auto"/>
      </w:pPr>
      <w:r>
        <w:t xml:space="preserve">Although this longer research is quite academic, it includes many studies that could lead to an interesting speech. </w:t>
      </w:r>
    </w:p>
    <w:p w:rsidR="000F716C" w:rsidRDefault="000F716C" w:rsidP="000F716C">
      <w:pPr>
        <w:pStyle w:val="ListParagraph"/>
        <w:spacing w:line="240" w:lineRule="auto"/>
        <w:rPr>
          <w:color w:val="76923C" w:themeColor="accent3" w:themeShade="BF"/>
        </w:rPr>
      </w:pPr>
    </w:p>
    <w:p w:rsidR="000F716C" w:rsidRDefault="000F716C" w:rsidP="000F716C">
      <w:pPr>
        <w:pStyle w:val="ListParagraph"/>
        <w:numPr>
          <w:ilvl w:val="0"/>
          <w:numId w:val="13"/>
        </w:numPr>
        <w:spacing w:line="240" w:lineRule="auto"/>
        <w:rPr>
          <w:b/>
        </w:rPr>
      </w:pPr>
      <w:r>
        <w:rPr>
          <w:b/>
        </w:rPr>
        <w:t>Informative: Demonstration/</w:t>
      </w:r>
      <w:r>
        <w:rPr>
          <w:b/>
          <w:i/>
        </w:rPr>
        <w:t xml:space="preserve">”How-to” Make Guacamole </w:t>
      </w:r>
    </w:p>
    <w:p w:rsidR="000F716C" w:rsidRDefault="000F716C" w:rsidP="000F716C">
      <w:pPr>
        <w:pStyle w:val="ListParagraph"/>
        <w:spacing w:line="240" w:lineRule="auto"/>
      </w:pPr>
      <w:r>
        <w:t xml:space="preserve">Because making guacamole does not require any cooking, numerous ingredients or cumbersome equipment, students are always delighted to snack during class.  In addition to the demonstrative, sequential design of this topic, it should also include some research:  where are avocados grown today, health benefits of avocados, where was guacamole first eaten, etc.  </w:t>
      </w:r>
    </w:p>
    <w:p w:rsidR="000F716C" w:rsidRDefault="000F716C" w:rsidP="000F716C">
      <w:pPr>
        <w:pStyle w:val="ListParagraph"/>
        <w:spacing w:line="240" w:lineRule="auto"/>
      </w:pPr>
      <w:hyperlink r:id="rId9" w:history="1">
        <w:r>
          <w:rPr>
            <w:rStyle w:val="Hyperlink"/>
          </w:rPr>
          <w:t>http://www.burritophile.com/articles/2006/02/quick-history-of-guacamole.php</w:t>
        </w:r>
      </w:hyperlink>
    </w:p>
    <w:p w:rsidR="000F716C" w:rsidRDefault="000F716C" w:rsidP="000F716C">
      <w:pPr>
        <w:pStyle w:val="ListParagraph"/>
        <w:spacing w:line="240" w:lineRule="auto"/>
      </w:pPr>
      <w:r>
        <w:t>This site provides a history of guacamole as well as a simple recipe.</w:t>
      </w:r>
    </w:p>
    <w:p w:rsidR="000F716C" w:rsidRDefault="000F716C" w:rsidP="000F716C">
      <w:pPr>
        <w:pStyle w:val="ListParagraph"/>
        <w:spacing w:line="240" w:lineRule="auto"/>
      </w:pPr>
      <w:hyperlink r:id="rId10" w:history="1">
        <w:r>
          <w:rPr>
            <w:rStyle w:val="Hyperlink"/>
          </w:rPr>
          <w:t>http://www.whfoods.com/genpage.php?tname=foodspice&amp;dbid=5</w:t>
        </w:r>
      </w:hyperlink>
    </w:p>
    <w:p w:rsidR="000F716C" w:rsidRDefault="000F716C" w:rsidP="000F716C">
      <w:pPr>
        <w:pStyle w:val="ListParagraph"/>
        <w:spacing w:line="240" w:lineRule="auto"/>
      </w:pPr>
      <w:r>
        <w:t>This research covers what’s new and beneficial about avocados.</w:t>
      </w:r>
    </w:p>
    <w:p w:rsidR="00BD026A" w:rsidRPr="003572FA" w:rsidRDefault="00BD026A" w:rsidP="000F716C">
      <w:pPr>
        <w:pStyle w:val="ListParagraph"/>
        <w:spacing w:line="240" w:lineRule="auto"/>
        <w:rPr>
          <w:b/>
          <w:color w:val="76923C" w:themeColor="accent3" w:themeShade="BF"/>
          <w:u w:val="single"/>
        </w:rPr>
      </w:pPr>
      <w:bookmarkStart w:id="0" w:name="_GoBack"/>
      <w:bookmarkEnd w:id="0"/>
    </w:p>
    <w:sectPr w:rsidR="00BD026A" w:rsidRPr="003572FA" w:rsidSect="002470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67C14"/>
    <w:multiLevelType w:val="hybridMultilevel"/>
    <w:tmpl w:val="D3225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120456"/>
    <w:multiLevelType w:val="hybridMultilevel"/>
    <w:tmpl w:val="6D82989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791D63"/>
    <w:multiLevelType w:val="hybridMultilevel"/>
    <w:tmpl w:val="A79C7F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867E40"/>
    <w:multiLevelType w:val="hybridMultilevel"/>
    <w:tmpl w:val="6D82989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F12089"/>
    <w:multiLevelType w:val="hybridMultilevel"/>
    <w:tmpl w:val="172EBD7E"/>
    <w:lvl w:ilvl="0" w:tplc="167C107E">
      <w:start w:val="1"/>
      <w:numFmt w:val="decimal"/>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0E17BE"/>
    <w:multiLevelType w:val="hybridMultilevel"/>
    <w:tmpl w:val="8A44C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5710B5"/>
    <w:multiLevelType w:val="hybridMultilevel"/>
    <w:tmpl w:val="DC623228"/>
    <w:lvl w:ilvl="0" w:tplc="09DA53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43803C4"/>
    <w:multiLevelType w:val="hybridMultilevel"/>
    <w:tmpl w:val="1A7EC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EF7075"/>
    <w:multiLevelType w:val="hybridMultilevel"/>
    <w:tmpl w:val="283860E2"/>
    <w:lvl w:ilvl="0" w:tplc="0D2C95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49D0E6C"/>
    <w:multiLevelType w:val="hybridMultilevel"/>
    <w:tmpl w:val="208CF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8BB7EF9"/>
    <w:multiLevelType w:val="hybridMultilevel"/>
    <w:tmpl w:val="D9E00860"/>
    <w:lvl w:ilvl="0" w:tplc="04090001">
      <w:start w:val="1"/>
      <w:numFmt w:val="bullet"/>
      <w:lvlText w:val=""/>
      <w:lvlJc w:val="left"/>
      <w:pPr>
        <w:ind w:left="2932" w:hanging="360"/>
      </w:pPr>
      <w:rPr>
        <w:rFonts w:ascii="Symbol" w:hAnsi="Symbol" w:hint="default"/>
      </w:rPr>
    </w:lvl>
    <w:lvl w:ilvl="1" w:tplc="04090003" w:tentative="1">
      <w:start w:val="1"/>
      <w:numFmt w:val="bullet"/>
      <w:lvlText w:val="o"/>
      <w:lvlJc w:val="left"/>
      <w:pPr>
        <w:ind w:left="3652" w:hanging="360"/>
      </w:pPr>
      <w:rPr>
        <w:rFonts w:ascii="Courier New" w:hAnsi="Courier New" w:cs="Courier New" w:hint="default"/>
      </w:rPr>
    </w:lvl>
    <w:lvl w:ilvl="2" w:tplc="04090005" w:tentative="1">
      <w:start w:val="1"/>
      <w:numFmt w:val="bullet"/>
      <w:lvlText w:val=""/>
      <w:lvlJc w:val="left"/>
      <w:pPr>
        <w:ind w:left="4372" w:hanging="360"/>
      </w:pPr>
      <w:rPr>
        <w:rFonts w:ascii="Wingdings" w:hAnsi="Wingdings" w:hint="default"/>
      </w:rPr>
    </w:lvl>
    <w:lvl w:ilvl="3" w:tplc="04090001" w:tentative="1">
      <w:start w:val="1"/>
      <w:numFmt w:val="bullet"/>
      <w:lvlText w:val=""/>
      <w:lvlJc w:val="left"/>
      <w:pPr>
        <w:ind w:left="5092" w:hanging="360"/>
      </w:pPr>
      <w:rPr>
        <w:rFonts w:ascii="Symbol" w:hAnsi="Symbol" w:hint="default"/>
      </w:rPr>
    </w:lvl>
    <w:lvl w:ilvl="4" w:tplc="04090003" w:tentative="1">
      <w:start w:val="1"/>
      <w:numFmt w:val="bullet"/>
      <w:lvlText w:val="o"/>
      <w:lvlJc w:val="left"/>
      <w:pPr>
        <w:ind w:left="5812" w:hanging="360"/>
      </w:pPr>
      <w:rPr>
        <w:rFonts w:ascii="Courier New" w:hAnsi="Courier New" w:cs="Courier New" w:hint="default"/>
      </w:rPr>
    </w:lvl>
    <w:lvl w:ilvl="5" w:tplc="04090005" w:tentative="1">
      <w:start w:val="1"/>
      <w:numFmt w:val="bullet"/>
      <w:lvlText w:val=""/>
      <w:lvlJc w:val="left"/>
      <w:pPr>
        <w:ind w:left="6532" w:hanging="360"/>
      </w:pPr>
      <w:rPr>
        <w:rFonts w:ascii="Wingdings" w:hAnsi="Wingdings" w:hint="default"/>
      </w:rPr>
    </w:lvl>
    <w:lvl w:ilvl="6" w:tplc="04090001" w:tentative="1">
      <w:start w:val="1"/>
      <w:numFmt w:val="bullet"/>
      <w:lvlText w:val=""/>
      <w:lvlJc w:val="left"/>
      <w:pPr>
        <w:ind w:left="7252" w:hanging="360"/>
      </w:pPr>
      <w:rPr>
        <w:rFonts w:ascii="Symbol" w:hAnsi="Symbol" w:hint="default"/>
      </w:rPr>
    </w:lvl>
    <w:lvl w:ilvl="7" w:tplc="04090003" w:tentative="1">
      <w:start w:val="1"/>
      <w:numFmt w:val="bullet"/>
      <w:lvlText w:val="o"/>
      <w:lvlJc w:val="left"/>
      <w:pPr>
        <w:ind w:left="7972" w:hanging="360"/>
      </w:pPr>
      <w:rPr>
        <w:rFonts w:ascii="Courier New" w:hAnsi="Courier New" w:cs="Courier New" w:hint="default"/>
      </w:rPr>
    </w:lvl>
    <w:lvl w:ilvl="8" w:tplc="04090005" w:tentative="1">
      <w:start w:val="1"/>
      <w:numFmt w:val="bullet"/>
      <w:lvlText w:val=""/>
      <w:lvlJc w:val="left"/>
      <w:pPr>
        <w:ind w:left="8692" w:hanging="360"/>
      </w:pPr>
      <w:rPr>
        <w:rFonts w:ascii="Wingdings" w:hAnsi="Wingdings" w:hint="default"/>
      </w:rPr>
    </w:lvl>
  </w:abstractNum>
  <w:abstractNum w:abstractNumId="11">
    <w:nsid w:val="7C046C4B"/>
    <w:multiLevelType w:val="hybridMultilevel"/>
    <w:tmpl w:val="84D675D4"/>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num w:numId="1">
    <w:abstractNumId w:val="2"/>
  </w:num>
  <w:num w:numId="2">
    <w:abstractNumId w:val="8"/>
  </w:num>
  <w:num w:numId="3">
    <w:abstractNumId w:val="9"/>
  </w:num>
  <w:num w:numId="4">
    <w:abstractNumId w:val="7"/>
  </w:num>
  <w:num w:numId="5">
    <w:abstractNumId w:val="1"/>
  </w:num>
  <w:num w:numId="6">
    <w:abstractNumId w:val="6"/>
  </w:num>
  <w:num w:numId="7">
    <w:abstractNumId w:val="11"/>
  </w:num>
  <w:num w:numId="8">
    <w:abstractNumId w:val="5"/>
  </w:num>
  <w:num w:numId="9">
    <w:abstractNumId w:val="10"/>
  </w:num>
  <w:num w:numId="10">
    <w:abstractNumId w:val="4"/>
  </w:num>
  <w:num w:numId="11">
    <w:abstractNumId w:val="0"/>
  </w:num>
  <w:num w:numId="12">
    <w:abstractNumId w:val="3"/>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077"/>
    <w:rsid w:val="00081D0D"/>
    <w:rsid w:val="00090CBF"/>
    <w:rsid w:val="000A5DDD"/>
    <w:rsid w:val="000F716C"/>
    <w:rsid w:val="0016403C"/>
    <w:rsid w:val="0016538F"/>
    <w:rsid w:val="00193E03"/>
    <w:rsid w:val="001E2879"/>
    <w:rsid w:val="0024700E"/>
    <w:rsid w:val="00280DCD"/>
    <w:rsid w:val="002937C2"/>
    <w:rsid w:val="003572FA"/>
    <w:rsid w:val="00451022"/>
    <w:rsid w:val="004653A7"/>
    <w:rsid w:val="00477BA7"/>
    <w:rsid w:val="00486F55"/>
    <w:rsid w:val="004A043B"/>
    <w:rsid w:val="004A7B48"/>
    <w:rsid w:val="005053FD"/>
    <w:rsid w:val="0059555C"/>
    <w:rsid w:val="006E43AB"/>
    <w:rsid w:val="00765ACB"/>
    <w:rsid w:val="00773AB7"/>
    <w:rsid w:val="00782DA5"/>
    <w:rsid w:val="00797DC5"/>
    <w:rsid w:val="00801AA6"/>
    <w:rsid w:val="00914AEF"/>
    <w:rsid w:val="0091775B"/>
    <w:rsid w:val="00937B9B"/>
    <w:rsid w:val="00952EF1"/>
    <w:rsid w:val="00A23C0E"/>
    <w:rsid w:val="00A6379B"/>
    <w:rsid w:val="00AD1077"/>
    <w:rsid w:val="00B25A11"/>
    <w:rsid w:val="00B31B72"/>
    <w:rsid w:val="00B36F7C"/>
    <w:rsid w:val="00B940A1"/>
    <w:rsid w:val="00BC3BAB"/>
    <w:rsid w:val="00BD026A"/>
    <w:rsid w:val="00BD6281"/>
    <w:rsid w:val="00C80B71"/>
    <w:rsid w:val="00D85613"/>
    <w:rsid w:val="00DD10C8"/>
    <w:rsid w:val="00DE787E"/>
    <w:rsid w:val="00E10D38"/>
    <w:rsid w:val="00E877EE"/>
    <w:rsid w:val="00EB4F58"/>
    <w:rsid w:val="00EE5913"/>
    <w:rsid w:val="00EF02C0"/>
    <w:rsid w:val="00F3088B"/>
    <w:rsid w:val="00F36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2DA5"/>
    <w:pPr>
      <w:ind w:left="720"/>
      <w:contextualSpacing/>
    </w:pPr>
  </w:style>
  <w:style w:type="character" w:styleId="Hyperlink">
    <w:name w:val="Hyperlink"/>
    <w:basedOn w:val="DefaultParagraphFont"/>
    <w:uiPriority w:val="99"/>
    <w:unhideWhenUsed/>
    <w:rsid w:val="00782DA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2DA5"/>
    <w:pPr>
      <w:ind w:left="720"/>
      <w:contextualSpacing/>
    </w:pPr>
  </w:style>
  <w:style w:type="character" w:styleId="Hyperlink">
    <w:name w:val="Hyperlink"/>
    <w:basedOn w:val="DefaultParagraphFont"/>
    <w:uiPriority w:val="99"/>
    <w:unhideWhenUsed/>
    <w:rsid w:val="00782D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41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shk.net/hall.pdf" TargetMode="External"/><Relationship Id="rId3" Type="http://schemas.openxmlformats.org/officeDocument/2006/relationships/styles" Target="styles.xml"/><Relationship Id="rId7" Type="http://schemas.openxmlformats.org/officeDocument/2006/relationships/hyperlink" Target="http://www.csiss.org/classics/content/13"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whfoods.com/genpage.php?tname=foodspice&amp;dbid=5" TargetMode="External"/><Relationship Id="rId4" Type="http://schemas.microsoft.com/office/2007/relationships/stylesWithEffects" Target="stylesWithEffects.xml"/><Relationship Id="rId9" Type="http://schemas.openxmlformats.org/officeDocument/2006/relationships/hyperlink" Target="http://www.burritophile.com/articles/2006/02/quick-history-of-guacamole.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1D7F8B-3569-4AFB-9A1B-E858D9F31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1423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rgsteinberg</dc:creator>
  <cp:lastModifiedBy>SageUser</cp:lastModifiedBy>
  <cp:revision>3</cp:revision>
  <dcterms:created xsi:type="dcterms:W3CDTF">2014-10-20T22:05:00Z</dcterms:created>
  <dcterms:modified xsi:type="dcterms:W3CDTF">2014-11-10T22:46:00Z</dcterms:modified>
</cp:coreProperties>
</file>