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00B55" w14:textId="77777777" w:rsidR="007962DE" w:rsidRPr="0098676E" w:rsidRDefault="007962DE" w:rsidP="0098676E">
      <w:pPr>
        <w:pStyle w:val="Title"/>
        <w:spacing w:line="360" w:lineRule="auto"/>
        <w:rPr>
          <w:rFonts w:cs="Times New Roman"/>
        </w:rPr>
      </w:pPr>
      <w:bookmarkStart w:id="0" w:name="_GoBack"/>
      <w:bookmarkEnd w:id="0"/>
      <w:r w:rsidRPr="0098676E">
        <w:rPr>
          <w:rFonts w:cs="Times New Roman"/>
        </w:rPr>
        <w:t>Lecture Notes</w:t>
      </w:r>
    </w:p>
    <w:p w14:paraId="5B4F9411" w14:textId="69C26BE9" w:rsidR="007962DE" w:rsidRPr="0098676E" w:rsidRDefault="007962DE" w:rsidP="0098676E">
      <w:pPr>
        <w:pStyle w:val="Heading1"/>
        <w:spacing w:line="360" w:lineRule="auto"/>
        <w:rPr>
          <w:rFonts w:cs="Times New Roman"/>
        </w:rPr>
      </w:pPr>
      <w:r w:rsidRPr="0098676E">
        <w:rPr>
          <w:rFonts w:cs="Times New Roman"/>
        </w:rPr>
        <w:t xml:space="preserve">Chapter </w:t>
      </w:r>
      <w:r w:rsidR="008B74FF" w:rsidRPr="0098676E">
        <w:rPr>
          <w:rFonts w:cs="Times New Roman"/>
        </w:rPr>
        <w:t>9</w:t>
      </w:r>
      <w:r w:rsidR="00670CBC">
        <w:rPr>
          <w:rFonts w:cs="Times New Roman"/>
        </w:rPr>
        <w:t xml:space="preserve">: </w:t>
      </w:r>
      <w:r w:rsidR="00670CBC" w:rsidRPr="0098676E">
        <w:rPr>
          <w:rFonts w:cs="Times New Roman"/>
        </w:rPr>
        <w:t>Visual Imagery and Spatial Cognition</w:t>
      </w:r>
    </w:p>
    <w:p w14:paraId="16F0485D" w14:textId="0A7F7FA2" w:rsidR="007962DE" w:rsidRPr="0098676E" w:rsidRDefault="007962DE" w:rsidP="0098676E">
      <w:pPr>
        <w:pStyle w:val="Heading2"/>
        <w:spacing w:line="360" w:lineRule="auto"/>
        <w:rPr>
          <w:sz w:val="28"/>
          <w:szCs w:val="28"/>
        </w:rPr>
      </w:pPr>
      <w:r w:rsidRPr="0098676E">
        <w:rPr>
          <w:sz w:val="28"/>
          <w:szCs w:val="28"/>
        </w:rPr>
        <w:t>Learning Objectives</w:t>
      </w:r>
    </w:p>
    <w:p w14:paraId="1B14D8C0" w14:textId="291524FE" w:rsidR="007962DE" w:rsidRDefault="008B74FF" w:rsidP="0098676E">
      <w:pPr>
        <w:pStyle w:val="ListParagraph"/>
        <w:numPr>
          <w:ilvl w:val="0"/>
          <w:numId w:val="2"/>
        </w:numPr>
        <w:spacing w:line="360" w:lineRule="auto"/>
      </w:pPr>
      <w:r>
        <w:t>Identify examples of visual images</w:t>
      </w:r>
    </w:p>
    <w:p w14:paraId="10F52EE8" w14:textId="41CD4EFD" w:rsidR="008B74FF" w:rsidRDefault="008B74FF" w:rsidP="0098676E">
      <w:pPr>
        <w:pStyle w:val="ListParagraph"/>
        <w:numPr>
          <w:ilvl w:val="0"/>
          <w:numId w:val="2"/>
        </w:numPr>
        <w:spacing w:line="360" w:lineRule="auto"/>
      </w:pPr>
      <w:r>
        <w:t>Distinguish between the dual-coding hypothesis and the relational-organizational hypothesis</w:t>
      </w:r>
    </w:p>
    <w:p w14:paraId="2B38EC48" w14:textId="71C549E8" w:rsidR="008B74FF" w:rsidRDefault="008B74FF" w:rsidP="0098676E">
      <w:pPr>
        <w:pStyle w:val="ListParagraph"/>
        <w:numPr>
          <w:ilvl w:val="0"/>
          <w:numId w:val="2"/>
        </w:numPr>
        <w:spacing w:line="360" w:lineRule="auto"/>
      </w:pPr>
      <w:r>
        <w:t>Summarize empirical studies related to imagery</w:t>
      </w:r>
    </w:p>
    <w:p w14:paraId="7C5C08AA" w14:textId="01660DF1" w:rsidR="008B74FF" w:rsidRDefault="008B74FF" w:rsidP="0098676E">
      <w:pPr>
        <w:pStyle w:val="ListParagraph"/>
        <w:numPr>
          <w:ilvl w:val="0"/>
          <w:numId w:val="2"/>
        </w:numPr>
        <w:spacing w:line="360" w:lineRule="auto"/>
      </w:pPr>
      <w:r>
        <w:t>Review principles of visual imagery and examine critiques of the research</w:t>
      </w:r>
    </w:p>
    <w:p w14:paraId="38B135B4" w14:textId="5BD43F62" w:rsidR="008B74FF" w:rsidRDefault="008B74FF" w:rsidP="0098676E">
      <w:pPr>
        <w:pStyle w:val="ListParagraph"/>
        <w:numPr>
          <w:ilvl w:val="0"/>
          <w:numId w:val="2"/>
        </w:numPr>
        <w:spacing w:line="360" w:lineRule="auto"/>
      </w:pPr>
      <w:r>
        <w:t>Describe the neuropsychological studies conducted for visual imagery</w:t>
      </w:r>
    </w:p>
    <w:p w14:paraId="433177F8" w14:textId="7890732E" w:rsidR="008B74FF" w:rsidRDefault="008B74FF" w:rsidP="0098676E">
      <w:pPr>
        <w:pStyle w:val="ListParagraph"/>
        <w:numPr>
          <w:ilvl w:val="0"/>
          <w:numId w:val="2"/>
        </w:numPr>
        <w:spacing w:line="360" w:lineRule="auto"/>
      </w:pPr>
      <w:r>
        <w:t>Explain the concept of spatial cognition and the kinds of spaces to be distinguished</w:t>
      </w:r>
    </w:p>
    <w:p w14:paraId="150DA3D2" w14:textId="77777777" w:rsidR="007962DE" w:rsidRDefault="007962DE" w:rsidP="0098676E">
      <w:pPr>
        <w:spacing w:line="360" w:lineRule="auto"/>
      </w:pPr>
    </w:p>
    <w:p w14:paraId="3E676D97" w14:textId="12C4653C" w:rsidR="007962DE" w:rsidRPr="007962DE" w:rsidRDefault="007962DE" w:rsidP="0098676E">
      <w:pPr>
        <w:pStyle w:val="Heading2"/>
        <w:spacing w:line="360" w:lineRule="auto"/>
        <w:rPr>
          <w:sz w:val="28"/>
          <w:szCs w:val="28"/>
        </w:rPr>
      </w:pPr>
      <w:r w:rsidRPr="0098676E">
        <w:rPr>
          <w:sz w:val="28"/>
          <w:szCs w:val="28"/>
        </w:rPr>
        <w:t>Outline</w:t>
      </w:r>
    </w:p>
    <w:p w14:paraId="6A3BB52B" w14:textId="136C7AC7" w:rsidR="009C15D6" w:rsidRPr="00670CBC" w:rsidRDefault="00670CBC" w:rsidP="0098676E">
      <w:pPr>
        <w:pStyle w:val="ListParagraph"/>
        <w:spacing w:before="200" w:line="360" w:lineRule="auto"/>
        <w:ind w:left="720" w:hanging="720"/>
        <w:contextualSpacing w:val="0"/>
      </w:pPr>
      <w:r w:rsidRPr="0098676E">
        <w:rPr>
          <w:b/>
        </w:rPr>
        <w:t>I.</w:t>
      </w:r>
      <w:r w:rsidRPr="0098676E">
        <w:rPr>
          <w:b/>
        </w:rPr>
        <w:tab/>
      </w:r>
      <w:r w:rsidR="003B182E" w:rsidRPr="00670CBC">
        <w:t>Setting the Stage</w:t>
      </w:r>
    </w:p>
    <w:p w14:paraId="0FA221F8" w14:textId="33A3870C" w:rsidR="007962DE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A.</w:t>
      </w:r>
      <w:r w:rsidRPr="0098676E">
        <w:rPr>
          <w:b/>
        </w:rPr>
        <w:tab/>
      </w:r>
      <w:r w:rsidR="00994778" w:rsidRPr="00670CBC">
        <w:t>People sometimes answer memory questions by mentally picturing a familiar scene and scanning it.</w:t>
      </w:r>
    </w:p>
    <w:p w14:paraId="59FDD76C" w14:textId="00CC2B3E" w:rsidR="007962DE" w:rsidRPr="00670CBC" w:rsidRDefault="00670CBC" w:rsidP="0098676E">
      <w:pPr>
        <w:pStyle w:val="ListParagraph"/>
        <w:spacing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994778" w:rsidRPr="00670CBC">
        <w:t xml:space="preserve">But what is the nature of these </w:t>
      </w:r>
      <w:r w:rsidR="00994778" w:rsidRPr="00670CBC">
        <w:rPr>
          <w:b/>
        </w:rPr>
        <w:t>visual images?</w:t>
      </w:r>
    </w:p>
    <w:p w14:paraId="0A9400B8" w14:textId="5FDEC8DA" w:rsidR="0089130C" w:rsidRPr="00670CBC" w:rsidRDefault="00670CBC" w:rsidP="0098676E">
      <w:pPr>
        <w:pStyle w:val="ListParagraph"/>
        <w:spacing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994778" w:rsidRPr="00670CBC">
        <w:t>How do we construct and use visual images?</w:t>
      </w:r>
    </w:p>
    <w:p w14:paraId="5EB56802" w14:textId="4FCF5438" w:rsidR="007962DE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B.</w:t>
      </w:r>
      <w:r w:rsidRPr="0098676E">
        <w:rPr>
          <w:b/>
        </w:rPr>
        <w:tab/>
      </w:r>
      <w:r w:rsidR="00994778" w:rsidRPr="00670CBC">
        <w:t>Although we confine ourselves to a discussion of visual imagery in this chapter, other kinds of mental images exist, such as auditory and olfactory images.</w:t>
      </w:r>
    </w:p>
    <w:p w14:paraId="69F3A248" w14:textId="167634AB" w:rsidR="00D445A5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C.</w:t>
      </w:r>
      <w:r w:rsidRPr="0098676E">
        <w:rPr>
          <w:b/>
        </w:rPr>
        <w:tab/>
      </w:r>
      <w:r w:rsidR="00D445A5" w:rsidRPr="00670CBC">
        <w:t>The study of visual images has had a controversial history in the science of psychology, but interest in visual imagery has never completely vanished.</w:t>
      </w:r>
    </w:p>
    <w:p w14:paraId="66549DF7" w14:textId="43AEDED0" w:rsidR="00D445A5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D.</w:t>
      </w:r>
      <w:r w:rsidRPr="0098676E">
        <w:rPr>
          <w:b/>
        </w:rPr>
        <w:tab/>
      </w:r>
      <w:r w:rsidR="00D445A5" w:rsidRPr="00670CBC">
        <w:t>Practically, imagery can be used to help athletes perform better and to help people cope with negative emotional events.</w:t>
      </w:r>
    </w:p>
    <w:p w14:paraId="70640843" w14:textId="4C6E437F" w:rsidR="007962DE" w:rsidRPr="00670CBC" w:rsidRDefault="00670CBC" w:rsidP="0098676E">
      <w:pPr>
        <w:pStyle w:val="ListParagraph"/>
        <w:spacing w:before="200" w:line="360" w:lineRule="auto"/>
        <w:ind w:left="720" w:hanging="720"/>
        <w:contextualSpacing w:val="0"/>
      </w:pPr>
      <w:r w:rsidRPr="0098676E">
        <w:rPr>
          <w:b/>
        </w:rPr>
        <w:lastRenderedPageBreak/>
        <w:t>II.</w:t>
      </w:r>
      <w:r w:rsidRPr="0098676E">
        <w:rPr>
          <w:b/>
        </w:rPr>
        <w:tab/>
      </w:r>
      <w:r w:rsidR="00472F11" w:rsidRPr="00670CBC">
        <w:t>Codes in Long-Term Memory</w:t>
      </w:r>
    </w:p>
    <w:p w14:paraId="0D1E9981" w14:textId="623E4945" w:rsidR="00D445A5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A.</w:t>
      </w:r>
      <w:r w:rsidRPr="0098676E">
        <w:rPr>
          <w:b/>
        </w:rPr>
        <w:tab/>
      </w:r>
      <w:r w:rsidR="00590CFE" w:rsidRPr="00670CBC">
        <w:t>Accor</w:t>
      </w:r>
      <w:r w:rsidR="00F92944">
        <w:t>d</w:t>
      </w:r>
      <w:r w:rsidR="00590CFE" w:rsidRPr="00670CBC">
        <w:t xml:space="preserve">ing to the </w:t>
      </w:r>
      <w:r w:rsidR="00590CFE" w:rsidRPr="00670CBC">
        <w:rPr>
          <w:b/>
        </w:rPr>
        <w:t>dual-coding hypothesis</w:t>
      </w:r>
      <w:r w:rsidR="00590CFE" w:rsidRPr="00670CBC">
        <w:t>, long-term memory contains two distinct codes for representing information:</w:t>
      </w:r>
      <w:r>
        <w:t xml:space="preserve"> </w:t>
      </w:r>
      <w:r w:rsidR="00590CFE" w:rsidRPr="00670CBC">
        <w:t>one verbal and one involving imagery.</w:t>
      </w:r>
    </w:p>
    <w:p w14:paraId="556BF26D" w14:textId="1EFD3CC5" w:rsidR="00590CF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590CFE" w:rsidRPr="00670CBC">
        <w:t>Because concrete words can give rise to both verbal and visual codes, they are easier to remember than abstract words.</w:t>
      </w:r>
    </w:p>
    <w:p w14:paraId="1BCC0779" w14:textId="0B2B80EA" w:rsidR="00590CF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590CFE" w:rsidRPr="00670CBC">
        <w:t>In one study, participants learned pairs of two concrete nouns (CC) better than concrete-abstract (CA) pairs, which were in turn remembered better than AC and AA noun pairs.</w:t>
      </w:r>
    </w:p>
    <w:p w14:paraId="38CC5728" w14:textId="435E13D4" w:rsidR="00590CFE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a)</w:t>
      </w:r>
      <w:r w:rsidRPr="0098676E">
        <w:rPr>
          <w:b/>
        </w:rPr>
        <w:tab/>
      </w:r>
      <w:r w:rsidR="00590CFE" w:rsidRPr="00670CBC">
        <w:t>Paivio explained this by noting that, whenever possible, participants formed visual images of the noun pairs to aid in recall.</w:t>
      </w:r>
    </w:p>
    <w:p w14:paraId="1AE292DC" w14:textId="780A6F55" w:rsidR="00590CFE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b)</w:t>
      </w:r>
      <w:r w:rsidRPr="0098676E">
        <w:rPr>
          <w:b/>
        </w:rPr>
        <w:tab/>
      </w:r>
      <w:r w:rsidR="00590CFE" w:rsidRPr="00670CBC">
        <w:t>This was easiest with two concrete nouns.</w:t>
      </w:r>
    </w:p>
    <w:p w14:paraId="1214581C" w14:textId="516A59F8" w:rsidR="00590CFE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c)</w:t>
      </w:r>
      <w:r w:rsidRPr="0098676E">
        <w:rPr>
          <w:b/>
        </w:rPr>
        <w:tab/>
      </w:r>
      <w:r w:rsidR="00590CFE" w:rsidRPr="00670CBC">
        <w:t xml:space="preserve">The first noun in the pair serves as a </w:t>
      </w:r>
      <w:r w:rsidR="00590CFE" w:rsidRPr="00670CBC">
        <w:rPr>
          <w:i/>
        </w:rPr>
        <w:t>conceptual peg</w:t>
      </w:r>
      <w:r w:rsidR="00590CFE" w:rsidRPr="00670CBC">
        <w:t xml:space="preserve"> on which the representation of the second noun is hooked; thus, the imaginability of the first noun is most important.</w:t>
      </w:r>
    </w:p>
    <w:p w14:paraId="5D2B1073" w14:textId="19F11975" w:rsidR="009C5422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B.</w:t>
      </w:r>
      <w:r w:rsidRPr="0098676E">
        <w:rPr>
          <w:b/>
        </w:rPr>
        <w:tab/>
      </w:r>
      <w:r w:rsidR="00020644" w:rsidRPr="00670CBC">
        <w:t xml:space="preserve">An alternative to the dual-coding hypothesis, the </w:t>
      </w:r>
      <w:r w:rsidR="00020644" w:rsidRPr="00670CBC">
        <w:rPr>
          <w:b/>
        </w:rPr>
        <w:t>relational-organizational hypothesis,</w:t>
      </w:r>
      <w:r w:rsidR="00020644" w:rsidRPr="00670CBC">
        <w:t xml:space="preserve"> holds that imagery improves memory because it produces more associations between the items to be recalled.</w:t>
      </w:r>
    </w:p>
    <w:p w14:paraId="66EE49E3" w14:textId="3FDCF007" w:rsidR="00020644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020644" w:rsidRPr="00670CBC">
        <w:t>Forming an image forces a person to create a number of links between the information to be remembered and other information in memory.</w:t>
      </w:r>
    </w:p>
    <w:p w14:paraId="5D0FD1CA" w14:textId="090FD7F8" w:rsidR="00020644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020644" w:rsidRPr="00670CBC">
        <w:t xml:space="preserve">Bower’s research showed that recall was best when participants created interacting images of paired associates, rather than simply </w:t>
      </w:r>
      <w:r w:rsidR="00020644" w:rsidRPr="00670CBC">
        <w:lastRenderedPageBreak/>
        <w:t>repeating the word pairs or creating images that were “separated in imaginal space.”</w:t>
      </w:r>
    </w:p>
    <w:p w14:paraId="7CD05F66" w14:textId="688D1FF5" w:rsidR="00020644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3.</w:t>
      </w:r>
      <w:r w:rsidRPr="0098676E">
        <w:rPr>
          <w:b/>
        </w:rPr>
        <w:tab/>
      </w:r>
      <w:r w:rsidR="00020644" w:rsidRPr="00670CBC">
        <w:t>If imagery leads to more elaborate encoding, as the dual-coding hypothesis predicts, then both imagery groups should have outperformed the rote repetition group.</w:t>
      </w:r>
    </w:p>
    <w:p w14:paraId="489DF5FD" w14:textId="498759CE" w:rsidR="007962DE" w:rsidRPr="00670CBC" w:rsidRDefault="00670CBC" w:rsidP="0098676E">
      <w:pPr>
        <w:pStyle w:val="ListParagraph"/>
        <w:spacing w:before="200" w:line="360" w:lineRule="auto"/>
        <w:ind w:left="720" w:hanging="720"/>
        <w:contextualSpacing w:val="0"/>
      </w:pPr>
      <w:r w:rsidRPr="0098676E">
        <w:rPr>
          <w:b/>
        </w:rPr>
        <w:t>III.</w:t>
      </w:r>
      <w:r w:rsidRPr="0098676E">
        <w:rPr>
          <w:b/>
        </w:rPr>
        <w:tab/>
      </w:r>
      <w:r w:rsidR="00472F11" w:rsidRPr="00670CBC">
        <w:t>Empirical Investigations of Imagery</w:t>
      </w:r>
    </w:p>
    <w:p w14:paraId="0FE62EF6" w14:textId="0A8DCD83" w:rsidR="007E47AE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A.</w:t>
      </w:r>
      <w:r w:rsidRPr="0098676E">
        <w:rPr>
          <w:b/>
        </w:rPr>
        <w:tab/>
      </w:r>
      <w:r w:rsidR="007E47AE" w:rsidRPr="00670CBC">
        <w:t>Lee Brooks asked participants to imagine an outlined letter, move clockwise mentally from a particular corner and indicate whether each corner was at the extreme top or extreme bottom of the letter.</w:t>
      </w:r>
    </w:p>
    <w:p w14:paraId="33EC1FD0" w14:textId="28FCA4DA" w:rsidR="007E47A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7E47AE" w:rsidRPr="00670CBC">
        <w:t>Participants were asked to respond either verbally or by pointing to a “Y” for yes and “N” for no.</w:t>
      </w:r>
    </w:p>
    <w:p w14:paraId="3BC61FBF" w14:textId="79255A0D" w:rsidR="007E47A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7E47AE" w:rsidRPr="00670CBC">
        <w:t>Participants took longer to respond by pointing, indicating that the spatial pointing task interfered with the mental imagery task.</w:t>
      </w:r>
    </w:p>
    <w:p w14:paraId="758AEEDE" w14:textId="7D11CE36" w:rsidR="007E47AE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B.</w:t>
      </w:r>
      <w:r w:rsidRPr="0098676E">
        <w:rPr>
          <w:b/>
        </w:rPr>
        <w:tab/>
      </w:r>
      <w:r w:rsidR="007E47AE" w:rsidRPr="00670CBC">
        <w:t>Moyer asked questions about the relative size of objects such as a pineapple and a coconut and found that people were faster to respond when the two objects differed greatly than when they differed by a small amount.</w:t>
      </w:r>
    </w:p>
    <w:p w14:paraId="368433A6" w14:textId="72E67BDD" w:rsidR="007E47A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7E47AE" w:rsidRPr="00670CBC">
        <w:t>The same pattern of responding is found when people look at actual objects rather than mental images.</w:t>
      </w:r>
    </w:p>
    <w:p w14:paraId="01FC067A" w14:textId="60673844" w:rsidR="007E47A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7E47AE" w:rsidRPr="00670CBC">
        <w:t xml:space="preserve">This phenomenon is called the </w:t>
      </w:r>
      <w:r w:rsidR="007E47AE" w:rsidRPr="00670CBC">
        <w:rPr>
          <w:i/>
        </w:rPr>
        <w:t>symbolic distance effect.</w:t>
      </w:r>
    </w:p>
    <w:p w14:paraId="4597F9AC" w14:textId="1E092899" w:rsidR="00FD49ED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C.</w:t>
      </w:r>
      <w:r w:rsidRPr="0098676E">
        <w:rPr>
          <w:b/>
        </w:rPr>
        <w:tab/>
      </w:r>
      <w:r w:rsidR="00FD49ED" w:rsidRPr="00670CBC">
        <w:rPr>
          <w:b/>
        </w:rPr>
        <w:t>Mental rotation</w:t>
      </w:r>
      <w:r w:rsidR="00FD49ED" w:rsidRPr="00670CBC">
        <w:t xml:space="preserve"> studies have established that people who are asked to mentally rotate drawings of three-dimensional objects</w:t>
      </w:r>
      <w:r w:rsidR="004A6168" w:rsidRPr="00670CBC">
        <w:t xml:space="preserve"> show behaviors that are similar to people who rotate actual objects.</w:t>
      </w:r>
    </w:p>
    <w:p w14:paraId="294A800B" w14:textId="51329EF6" w:rsidR="004A6168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4A6168" w:rsidRPr="00670CBC">
        <w:t>Reaction times were longer when the required angle of rotation was larger.</w:t>
      </w:r>
    </w:p>
    <w:p w14:paraId="7D83DD60" w14:textId="71291C61" w:rsidR="004A6168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lastRenderedPageBreak/>
        <w:t>2.</w:t>
      </w:r>
      <w:r w:rsidRPr="0098676E">
        <w:rPr>
          <w:b/>
        </w:rPr>
        <w:tab/>
      </w:r>
      <w:r w:rsidR="004A6168" w:rsidRPr="00670CBC">
        <w:t>Participants could mentally rotate their images either clockwise or counterclockwise, depending on which direction led to a lesser angle.</w:t>
      </w:r>
    </w:p>
    <w:p w14:paraId="4C58449B" w14:textId="7C33FACA" w:rsidR="004A6168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3.</w:t>
      </w:r>
      <w:r w:rsidRPr="0098676E">
        <w:rPr>
          <w:b/>
        </w:rPr>
        <w:tab/>
      </w:r>
      <w:r w:rsidR="004A6168" w:rsidRPr="00670CBC">
        <w:t xml:space="preserve">Some studies, however, suggest that people can recognize </w:t>
      </w:r>
      <w:r w:rsidR="00122244" w:rsidRPr="00670CBC">
        <w:t>rotated objects without performing mental rotations, as long as the distinctive geons of the object remain visible.</w:t>
      </w:r>
    </w:p>
    <w:p w14:paraId="409C8593" w14:textId="74870E14" w:rsidR="00AF4A2F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D.</w:t>
      </w:r>
      <w:r w:rsidRPr="0098676E">
        <w:rPr>
          <w:b/>
        </w:rPr>
        <w:tab/>
      </w:r>
      <w:r w:rsidR="00AF4A2F" w:rsidRPr="00670CBC">
        <w:t>Evidence from scanning studies also suggests that images are like pictures in many ways.</w:t>
      </w:r>
    </w:p>
    <w:p w14:paraId="4FBD31F1" w14:textId="71C02CE4" w:rsidR="00AF4A2F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AF4A2F" w:rsidRPr="00670CBC">
        <w:t xml:space="preserve">The task of </w:t>
      </w:r>
      <w:r w:rsidR="00AF4A2F" w:rsidRPr="00670CBC">
        <w:rPr>
          <w:b/>
        </w:rPr>
        <w:t>imaginal scanning</w:t>
      </w:r>
      <w:r w:rsidR="00AF4A2F" w:rsidRPr="00670CBC">
        <w:t xml:space="preserve"> requires participants to form a visual image and then move from one location to another in their image.</w:t>
      </w:r>
    </w:p>
    <w:p w14:paraId="753DE7D6" w14:textId="2F20F397" w:rsidR="00AF4A2F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AF4A2F" w:rsidRPr="00670CBC">
        <w:t>When people “look for” parts of the image, their reaction time depends upon the distance between the previous part and the current part.</w:t>
      </w:r>
      <w:r>
        <w:t xml:space="preserve"> </w:t>
      </w:r>
    </w:p>
    <w:p w14:paraId="61EF04E6" w14:textId="7502F137" w:rsidR="00AF4A2F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E.</w:t>
      </w:r>
      <w:r w:rsidRPr="0098676E">
        <w:rPr>
          <w:b/>
        </w:rPr>
        <w:tab/>
      </w:r>
      <w:r w:rsidR="00AF4A2F" w:rsidRPr="00670CBC">
        <w:t xml:space="preserve">Barbara Tversky, however, showed that mental maps are systematically distorted because of the </w:t>
      </w:r>
      <w:r w:rsidR="00AF4A2F" w:rsidRPr="00670CBC">
        <w:rPr>
          <w:b/>
        </w:rPr>
        <w:t>heuristics</w:t>
      </w:r>
      <w:r w:rsidR="00AF4A2F" w:rsidRPr="00670CBC">
        <w:t xml:space="preserve"> (rules of thumb) that people use in forming map images.</w:t>
      </w:r>
    </w:p>
    <w:p w14:paraId="77937571" w14:textId="612F775C" w:rsidR="00DA4E10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F.</w:t>
      </w:r>
      <w:r w:rsidRPr="0098676E">
        <w:rPr>
          <w:b/>
        </w:rPr>
        <w:tab/>
      </w:r>
      <w:r w:rsidR="00DA4E10" w:rsidRPr="00670CBC">
        <w:t>Chambers and Resiberg asked research participants to form a mental image of a drawing that was actually an ambiguous figure.</w:t>
      </w:r>
    </w:p>
    <w:p w14:paraId="6F0D561A" w14:textId="200454A1" w:rsidR="00DA4E1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DA4E10" w:rsidRPr="00670CBC">
        <w:t>When looking at such drawings on paper, most people can “see” both interpretations of the figure.</w:t>
      </w:r>
    </w:p>
    <w:p w14:paraId="4285BD16" w14:textId="0201F443" w:rsidR="002D4347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DA4E10" w:rsidRPr="00670CBC">
        <w:t>However, participants who formed mental images after a quick look at the drawings could rarely reverse their interpretation of the mental image.</w:t>
      </w:r>
    </w:p>
    <w:p w14:paraId="6688CC97" w14:textId="557198DB" w:rsidR="00DA4E10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lastRenderedPageBreak/>
        <w:t>G.</w:t>
      </w:r>
      <w:r w:rsidRPr="0098676E">
        <w:rPr>
          <w:b/>
        </w:rPr>
        <w:tab/>
      </w:r>
      <w:r w:rsidR="002D4347" w:rsidRPr="00670CBC">
        <w:t xml:space="preserve">Further, research by Knauff and Johnson-Laird suggests that, when presented with </w:t>
      </w:r>
      <w:r w:rsidR="002D4347" w:rsidRPr="00670CBC">
        <w:rPr>
          <w:i/>
        </w:rPr>
        <w:t>three-term series problems,</w:t>
      </w:r>
      <w:r w:rsidR="002D4347" w:rsidRPr="00670CBC">
        <w:t xml:space="preserve"> </w:t>
      </w:r>
      <w:r w:rsidR="00380973" w:rsidRPr="00670CBC">
        <w:t>visual relationship</w:t>
      </w:r>
      <w:r w:rsidR="003934E2" w:rsidRPr="00670CBC">
        <w:t xml:space="preserve"> problem</w:t>
      </w:r>
      <w:r w:rsidR="00380973" w:rsidRPr="00670CBC">
        <w:t>s actually slowed down performance relative to control problems or visuospatial problems.</w:t>
      </w:r>
      <w:r w:rsidR="00DA4E10" w:rsidRPr="00670CBC">
        <w:t xml:space="preserve"> </w:t>
      </w:r>
    </w:p>
    <w:p w14:paraId="6EF2CA4B" w14:textId="6A8D9A9E" w:rsidR="007962DE" w:rsidRPr="00670CBC" w:rsidRDefault="00670CBC" w:rsidP="0098676E">
      <w:pPr>
        <w:pStyle w:val="ListParagraph"/>
        <w:spacing w:before="200" w:line="360" w:lineRule="auto"/>
        <w:ind w:left="720" w:hanging="720"/>
        <w:contextualSpacing w:val="0"/>
      </w:pPr>
      <w:r w:rsidRPr="0098676E">
        <w:rPr>
          <w:b/>
        </w:rPr>
        <w:t>IV.</w:t>
      </w:r>
      <w:r w:rsidRPr="0098676E">
        <w:rPr>
          <w:b/>
        </w:rPr>
        <w:tab/>
      </w:r>
      <w:r w:rsidR="00472F11" w:rsidRPr="00670CBC">
        <w:t>The Nature of Mental Imagery</w:t>
      </w:r>
    </w:p>
    <w:p w14:paraId="5903B1BA" w14:textId="7D601835" w:rsidR="00813E61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A.</w:t>
      </w:r>
      <w:r w:rsidRPr="0098676E">
        <w:rPr>
          <w:b/>
        </w:rPr>
        <w:tab/>
      </w:r>
      <w:r w:rsidR="00813E61" w:rsidRPr="00670CBC">
        <w:t>Finke has proposed five principles of visual imagery to describe the fundamental nature of images.</w:t>
      </w:r>
    </w:p>
    <w:p w14:paraId="7DC608E1" w14:textId="5B6CF0D6" w:rsidR="00813E61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B71F4B" w:rsidRPr="00670CBC">
        <w:t>Imagery can be used</w:t>
      </w:r>
      <w:r w:rsidR="00AD2190" w:rsidRPr="00670CBC">
        <w:t xml:space="preserve"> to retrieve information about the physical properties of objects that was not explicitly encoded previously.</w:t>
      </w:r>
    </w:p>
    <w:p w14:paraId="3D3ACEA7" w14:textId="3D6B60CA" w:rsidR="00AD219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AD2190" w:rsidRPr="00670CBC">
        <w:t>Imagery is functionally equivalent to perception to the extent that similar mechanisms in the visual system are activated when objects are imagined as when those objects are perceived.</w:t>
      </w:r>
    </w:p>
    <w:p w14:paraId="46C62680" w14:textId="7CF0D013" w:rsidR="00AD219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3.</w:t>
      </w:r>
      <w:r w:rsidRPr="0098676E">
        <w:rPr>
          <w:b/>
        </w:rPr>
        <w:tab/>
      </w:r>
      <w:r w:rsidR="00AD2190" w:rsidRPr="00670CBC">
        <w:t>The spatial arrangement of the elements of a mental image corresponds to the way objects are arranged in actual physical space.</w:t>
      </w:r>
    </w:p>
    <w:p w14:paraId="113C5BEA" w14:textId="5571770B" w:rsidR="00AD219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4.</w:t>
      </w:r>
      <w:r w:rsidRPr="0098676E">
        <w:rPr>
          <w:b/>
        </w:rPr>
        <w:tab/>
      </w:r>
      <w:r w:rsidR="00AD2190" w:rsidRPr="00670CBC">
        <w:t>Imagined transformations and physical transformations exhibit corresponding dynamic characteristics and are governed by the same laws of motion.</w:t>
      </w:r>
    </w:p>
    <w:p w14:paraId="6E7D0308" w14:textId="2E823D2B" w:rsidR="00AD219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5.</w:t>
      </w:r>
      <w:r w:rsidRPr="0098676E">
        <w:rPr>
          <w:b/>
        </w:rPr>
        <w:tab/>
      </w:r>
      <w:r w:rsidR="00AD2190" w:rsidRPr="00670CBC">
        <w:t>The structure of mental images corresponds to that of actual perceived objects.</w:t>
      </w:r>
    </w:p>
    <w:p w14:paraId="505B4640" w14:textId="34EE215A" w:rsidR="00AD2190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B.</w:t>
      </w:r>
      <w:r w:rsidRPr="0098676E">
        <w:rPr>
          <w:b/>
        </w:rPr>
        <w:tab/>
      </w:r>
      <w:r w:rsidR="00AD2190" w:rsidRPr="00670CBC">
        <w:t>Imagery research, however, has been controversial in psychology.</w:t>
      </w:r>
    </w:p>
    <w:p w14:paraId="7B7AA558" w14:textId="0AECAE79" w:rsidR="00AD219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AD2190" w:rsidRPr="00670CBC">
        <w:t xml:space="preserve">The results of many imagery studies can be explained through reference to participants’ </w:t>
      </w:r>
      <w:r w:rsidR="00AD2190" w:rsidRPr="00670CBC">
        <w:rPr>
          <w:b/>
        </w:rPr>
        <w:t>tacit knowledge</w:t>
      </w:r>
      <w:r w:rsidR="00AD2190" w:rsidRPr="00670CBC">
        <w:t xml:space="preserve"> about the task; the results of image scanning experiments, for example, may simply be due to </w:t>
      </w:r>
      <w:r w:rsidR="00AD2190" w:rsidRPr="00670CBC">
        <w:rPr>
          <w:b/>
        </w:rPr>
        <w:t>demand characteristics</w:t>
      </w:r>
      <w:r w:rsidR="00AD2190" w:rsidRPr="00670CBC">
        <w:t xml:space="preserve"> of the task.</w:t>
      </w:r>
    </w:p>
    <w:p w14:paraId="6303DC60" w14:textId="068DD9E4" w:rsidR="00AD219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lastRenderedPageBreak/>
        <w:t>2.</w:t>
      </w:r>
      <w:r w:rsidRPr="0098676E">
        <w:rPr>
          <w:b/>
        </w:rPr>
        <w:tab/>
      </w:r>
      <w:r w:rsidR="00AD2190" w:rsidRPr="00670CBC">
        <w:t xml:space="preserve">Sometimes experimenters can give subtle cues to participants, resulting in </w:t>
      </w:r>
      <w:r w:rsidR="00AD2190" w:rsidRPr="00670CBC">
        <w:rPr>
          <w:b/>
        </w:rPr>
        <w:t>experimenter expectancy effects.</w:t>
      </w:r>
    </w:p>
    <w:p w14:paraId="4B950014" w14:textId="352FD1BC" w:rsidR="00AD2190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3.</w:t>
      </w:r>
      <w:r w:rsidRPr="0098676E">
        <w:rPr>
          <w:b/>
        </w:rPr>
        <w:tab/>
      </w:r>
      <w:r w:rsidR="00AD2190" w:rsidRPr="00670CBC">
        <w:t>The view of images as “mental pictures” is contradicted by some studies.</w:t>
      </w:r>
    </w:p>
    <w:p w14:paraId="0D89D63D" w14:textId="01625A53" w:rsidR="00AD2190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a)</w:t>
      </w:r>
      <w:r w:rsidRPr="0098676E">
        <w:rPr>
          <w:b/>
        </w:rPr>
        <w:tab/>
      </w:r>
      <w:r w:rsidR="00AD2190" w:rsidRPr="00670CBC">
        <w:t>Unlike real pictures, you cannot “look” at a mental image without first knowing what it is.</w:t>
      </w:r>
    </w:p>
    <w:p w14:paraId="69E9E94D" w14:textId="612FC9EC" w:rsidR="00AD2190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b)</w:t>
      </w:r>
      <w:r w:rsidRPr="0098676E">
        <w:rPr>
          <w:b/>
        </w:rPr>
        <w:tab/>
      </w:r>
      <w:r w:rsidR="00AD2190" w:rsidRPr="00670CBC">
        <w:t>Pictures and images are disrupted in different ways.</w:t>
      </w:r>
    </w:p>
    <w:p w14:paraId="464C585C" w14:textId="1B0D1D75" w:rsidR="00AD2190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c)</w:t>
      </w:r>
      <w:r w:rsidRPr="0098676E">
        <w:rPr>
          <w:b/>
        </w:rPr>
        <w:tab/>
      </w:r>
      <w:r w:rsidR="00AD2190" w:rsidRPr="00670CBC">
        <w:t>Images are more easily distorted by the viewers’ interpretations than real pictures are.</w:t>
      </w:r>
    </w:p>
    <w:p w14:paraId="5FDBC40B" w14:textId="1E2DB901" w:rsidR="00AD2190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C.</w:t>
      </w:r>
      <w:r w:rsidRPr="0098676E">
        <w:rPr>
          <w:b/>
        </w:rPr>
        <w:tab/>
      </w:r>
      <w:r w:rsidR="0034091A" w:rsidRPr="00670CBC">
        <w:rPr>
          <w:i/>
        </w:rPr>
        <w:t>Propositional theory</w:t>
      </w:r>
      <w:r w:rsidR="0034091A" w:rsidRPr="00670CBC">
        <w:t xml:space="preserve"> rejects the idea that images serve as distinct mental codes and instead argue for a single code, neither visual nor verbal but propositional in nature.</w:t>
      </w:r>
    </w:p>
    <w:p w14:paraId="17A960BC" w14:textId="25FDE507" w:rsidR="00472F11" w:rsidRPr="00670CBC" w:rsidRDefault="00670CBC" w:rsidP="0098676E">
      <w:pPr>
        <w:pStyle w:val="ListParagraph"/>
        <w:spacing w:before="200" w:line="360" w:lineRule="auto"/>
        <w:ind w:left="720" w:hanging="720"/>
        <w:contextualSpacing w:val="0"/>
      </w:pPr>
      <w:r w:rsidRPr="0098676E">
        <w:rPr>
          <w:b/>
        </w:rPr>
        <w:t>V.</w:t>
      </w:r>
      <w:r w:rsidRPr="0098676E">
        <w:rPr>
          <w:b/>
        </w:rPr>
        <w:tab/>
      </w:r>
      <w:r w:rsidR="00472F11" w:rsidRPr="00670CBC">
        <w:t>Neuropsychological Findings</w:t>
      </w:r>
    </w:p>
    <w:p w14:paraId="3B902634" w14:textId="6C7D8255" w:rsidR="0034091A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A.</w:t>
      </w:r>
      <w:r w:rsidRPr="0098676E">
        <w:rPr>
          <w:b/>
        </w:rPr>
        <w:tab/>
      </w:r>
      <w:r w:rsidR="0047468F" w:rsidRPr="00670CBC">
        <w:t>Patterns of cerebral blood flow are similar in visual processing and in the use of visual images.</w:t>
      </w:r>
    </w:p>
    <w:p w14:paraId="11D4C088" w14:textId="5545A952" w:rsidR="0047468F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B.</w:t>
      </w:r>
      <w:r w:rsidRPr="0098676E">
        <w:rPr>
          <w:b/>
        </w:rPr>
        <w:tab/>
      </w:r>
      <w:r w:rsidR="0047468F" w:rsidRPr="00670CBC">
        <w:t>The creation of visual images activates areas of the brain involved in visual processing, such as the occipital lobe.</w:t>
      </w:r>
    </w:p>
    <w:p w14:paraId="60BA0A13" w14:textId="6EAF470D" w:rsidR="0047468F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47468F" w:rsidRPr="00670CBC">
        <w:t xml:space="preserve">Imaging faces activates the </w:t>
      </w:r>
      <w:r w:rsidR="0047468F" w:rsidRPr="00670CBC">
        <w:rPr>
          <w:i/>
        </w:rPr>
        <w:t>fusiform face area,</w:t>
      </w:r>
      <w:r w:rsidR="0047468F" w:rsidRPr="00670CBC">
        <w:t xml:space="preserve"> which is also activated when subjects view photographs of faces.</w:t>
      </w:r>
    </w:p>
    <w:p w14:paraId="7FC2413B" w14:textId="47DFC5AD" w:rsidR="0047468F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47468F" w:rsidRPr="00670CBC">
        <w:t xml:space="preserve">Imagining places activates the </w:t>
      </w:r>
      <w:r w:rsidR="0047468F" w:rsidRPr="00670CBC">
        <w:rPr>
          <w:i/>
        </w:rPr>
        <w:t>parohippocampal place area</w:t>
      </w:r>
      <w:r w:rsidR="0047468F" w:rsidRPr="00670CBC">
        <w:t xml:space="preserve"> of the brain, which is also active when people view photographs of complex scenes.</w:t>
      </w:r>
    </w:p>
    <w:p w14:paraId="34B2E8B5" w14:textId="7BDC2762" w:rsidR="0047468F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C.</w:t>
      </w:r>
      <w:r w:rsidRPr="0098676E">
        <w:rPr>
          <w:b/>
        </w:rPr>
        <w:tab/>
      </w:r>
      <w:r w:rsidR="0047468F" w:rsidRPr="00670CBC">
        <w:t>Similarly, imagining a song leads to activation of areas in the secondary auditory cortex.</w:t>
      </w:r>
    </w:p>
    <w:p w14:paraId="769E4788" w14:textId="5B1F2A56" w:rsidR="0047468F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lastRenderedPageBreak/>
        <w:t>D.</w:t>
      </w:r>
      <w:r w:rsidRPr="0098676E">
        <w:rPr>
          <w:b/>
        </w:rPr>
        <w:tab/>
      </w:r>
      <w:r w:rsidR="00272070" w:rsidRPr="00670CBC">
        <w:t>These findings argue against a propositional interpretation of imagery and against the interpretation of imagery studies as resulting solely from demand characteristics.</w:t>
      </w:r>
    </w:p>
    <w:p w14:paraId="57F0C039" w14:textId="68F39E42" w:rsidR="00472F11" w:rsidRPr="00670CBC" w:rsidRDefault="00670CBC" w:rsidP="0098676E">
      <w:pPr>
        <w:pStyle w:val="ListParagraph"/>
        <w:spacing w:before="200" w:line="360" w:lineRule="auto"/>
        <w:ind w:left="720" w:hanging="720"/>
        <w:contextualSpacing w:val="0"/>
      </w:pPr>
      <w:r w:rsidRPr="0098676E">
        <w:rPr>
          <w:b/>
        </w:rPr>
        <w:t>VI.</w:t>
      </w:r>
      <w:r w:rsidRPr="0098676E">
        <w:rPr>
          <w:b/>
        </w:rPr>
        <w:tab/>
      </w:r>
      <w:r w:rsidR="00472F11" w:rsidRPr="00670CBC">
        <w:t>Spatial Cognition</w:t>
      </w:r>
    </w:p>
    <w:p w14:paraId="7F2931F6" w14:textId="7631A0D2" w:rsidR="00963E4E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A.</w:t>
      </w:r>
      <w:r w:rsidRPr="0098676E">
        <w:rPr>
          <w:b/>
        </w:rPr>
        <w:tab/>
      </w:r>
      <w:r w:rsidR="00963E4E" w:rsidRPr="00670CBC">
        <w:t xml:space="preserve">The term </w:t>
      </w:r>
      <w:r w:rsidR="00963E4E" w:rsidRPr="00670CBC">
        <w:rPr>
          <w:b/>
        </w:rPr>
        <w:t>spatial cognition</w:t>
      </w:r>
      <w:r w:rsidR="00963E4E" w:rsidRPr="00670CBC">
        <w:t xml:space="preserve"> refers to how people represent and navigate in and through space; visual imagery is one part of this broader concept.</w:t>
      </w:r>
    </w:p>
    <w:p w14:paraId="17F1BF4A" w14:textId="1DEF08CF" w:rsidR="00963E4E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B.</w:t>
      </w:r>
      <w:r w:rsidRPr="0098676E">
        <w:rPr>
          <w:b/>
        </w:rPr>
        <w:tab/>
      </w:r>
      <w:r w:rsidR="00963E4E" w:rsidRPr="00670CBC">
        <w:t>Barbara Tversky distinguishes between several types of space in spatial cognition.</w:t>
      </w:r>
    </w:p>
    <w:p w14:paraId="4458DF67" w14:textId="55A81050" w:rsidR="00963E4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1.</w:t>
      </w:r>
      <w:r w:rsidRPr="0098676E">
        <w:rPr>
          <w:b/>
        </w:rPr>
        <w:tab/>
      </w:r>
      <w:r w:rsidR="00963E4E" w:rsidRPr="00670CBC">
        <w:t xml:space="preserve">The </w:t>
      </w:r>
      <w:r w:rsidR="00963E4E" w:rsidRPr="00670CBC">
        <w:rPr>
          <w:b/>
        </w:rPr>
        <w:t>space of the body</w:t>
      </w:r>
      <w:r w:rsidR="00963E4E" w:rsidRPr="00670CBC">
        <w:t xml:space="preserve"> includes knowing where different parts of one’s body are located at a given moment and what other objects they may be interacting </w:t>
      </w:r>
      <w:proofErr w:type="gramStart"/>
      <w:r w:rsidR="00963E4E" w:rsidRPr="00670CBC">
        <w:t>with</w:t>
      </w:r>
      <w:proofErr w:type="gramEnd"/>
      <w:r w:rsidR="00963E4E" w:rsidRPr="00670CBC">
        <w:t>.</w:t>
      </w:r>
    </w:p>
    <w:p w14:paraId="723C8AEF" w14:textId="0BFDBD02" w:rsidR="00963E4E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2.</w:t>
      </w:r>
      <w:r w:rsidRPr="0098676E">
        <w:rPr>
          <w:b/>
        </w:rPr>
        <w:tab/>
      </w:r>
      <w:r w:rsidR="00963E4E" w:rsidRPr="00670CBC">
        <w:t xml:space="preserve">The </w:t>
      </w:r>
      <w:r w:rsidR="00963E4E" w:rsidRPr="00670CBC">
        <w:rPr>
          <w:b/>
        </w:rPr>
        <w:t>space around the body</w:t>
      </w:r>
      <w:r w:rsidR="00963E4E" w:rsidRPr="00670CBC">
        <w:t xml:space="preserve"> refers to the area immediately around you</w:t>
      </w:r>
      <w:r w:rsidR="002D304A" w:rsidRPr="00670CBC">
        <w:t>, localized in terms of the front-back, up-down, and left-right axes with relation to your body.</w:t>
      </w:r>
    </w:p>
    <w:p w14:paraId="38C1456C" w14:textId="751399BC" w:rsidR="002D304A" w:rsidRPr="00670CBC" w:rsidRDefault="00670CBC" w:rsidP="0098676E">
      <w:pPr>
        <w:pStyle w:val="ListParagraph"/>
        <w:spacing w:before="200" w:line="360" w:lineRule="auto"/>
        <w:ind w:left="2880" w:hanging="720"/>
        <w:contextualSpacing w:val="0"/>
      </w:pPr>
      <w:r w:rsidRPr="0098676E">
        <w:rPr>
          <w:b/>
        </w:rPr>
        <w:t>3.</w:t>
      </w:r>
      <w:r w:rsidRPr="0098676E">
        <w:rPr>
          <w:b/>
        </w:rPr>
        <w:tab/>
      </w:r>
      <w:r w:rsidR="002D304A" w:rsidRPr="00670CBC">
        <w:t xml:space="preserve">The </w:t>
      </w:r>
      <w:r w:rsidR="002D304A" w:rsidRPr="00670CBC">
        <w:rPr>
          <w:b/>
        </w:rPr>
        <w:t>space of navigation</w:t>
      </w:r>
      <w:r w:rsidR="002D304A" w:rsidRPr="00670CBC">
        <w:t xml:space="preserve"> refers to larger spaces that we may walk through and explore; when we give directions to someone, we are dealing with the space of navigation.</w:t>
      </w:r>
    </w:p>
    <w:p w14:paraId="3FA690A9" w14:textId="724C52DB" w:rsidR="00AB1ACC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a)</w:t>
      </w:r>
      <w:r w:rsidRPr="0098676E">
        <w:rPr>
          <w:b/>
        </w:rPr>
        <w:tab/>
      </w:r>
      <w:r w:rsidR="00AB1ACC" w:rsidRPr="00670CBC">
        <w:t>These representations are not always accurate or complete.</w:t>
      </w:r>
    </w:p>
    <w:p w14:paraId="740868DA" w14:textId="472FB371" w:rsidR="00AB1ACC" w:rsidRPr="00670CBC" w:rsidRDefault="00670CBC" w:rsidP="0098676E">
      <w:pPr>
        <w:pStyle w:val="ListParagraph"/>
        <w:spacing w:before="200" w:line="360" w:lineRule="auto"/>
        <w:ind w:left="3600" w:hanging="720"/>
        <w:contextualSpacing w:val="0"/>
      </w:pPr>
      <w:r w:rsidRPr="0098676E">
        <w:rPr>
          <w:b/>
        </w:rPr>
        <w:t>b)</w:t>
      </w:r>
      <w:r w:rsidRPr="0098676E">
        <w:rPr>
          <w:b/>
        </w:rPr>
        <w:tab/>
      </w:r>
      <w:r w:rsidR="00AB1ACC" w:rsidRPr="00670CBC">
        <w:t xml:space="preserve">Thus, Tversky prefers the term </w:t>
      </w:r>
      <w:r w:rsidR="00AB1ACC" w:rsidRPr="00670CBC">
        <w:rPr>
          <w:i/>
        </w:rPr>
        <w:t>cognitive collage</w:t>
      </w:r>
      <w:r w:rsidR="00AB1ACC" w:rsidRPr="00670CBC">
        <w:t xml:space="preserve"> to </w:t>
      </w:r>
      <w:r w:rsidR="00AB1ACC" w:rsidRPr="00670CBC">
        <w:rPr>
          <w:i/>
        </w:rPr>
        <w:t>cognitive map,</w:t>
      </w:r>
      <w:r w:rsidR="00F92944">
        <w:rPr>
          <w:i/>
        </w:rPr>
        <w:t xml:space="preserve"> </w:t>
      </w:r>
      <w:r w:rsidR="00AB1ACC" w:rsidRPr="00670CBC">
        <w:t>because they are subject to systematic errors and distortions.</w:t>
      </w:r>
    </w:p>
    <w:p w14:paraId="6E845920" w14:textId="107F9F3B" w:rsidR="006E4280" w:rsidRPr="00670CBC" w:rsidRDefault="00670CBC" w:rsidP="0098676E">
      <w:pPr>
        <w:pStyle w:val="ListParagraph"/>
        <w:spacing w:before="200" w:line="360" w:lineRule="auto"/>
        <w:ind w:left="1440" w:hanging="720"/>
        <w:contextualSpacing w:val="0"/>
      </w:pPr>
      <w:r w:rsidRPr="0098676E">
        <w:rPr>
          <w:b/>
        </w:rPr>
        <w:t>C.</w:t>
      </w:r>
      <w:r w:rsidRPr="0098676E">
        <w:rPr>
          <w:b/>
        </w:rPr>
        <w:tab/>
      </w:r>
      <w:r w:rsidR="006E4280" w:rsidRPr="00670CBC">
        <w:t xml:space="preserve">Recent work on </w:t>
      </w:r>
      <w:r w:rsidR="006E4280" w:rsidRPr="00670CBC">
        <w:rPr>
          <w:b/>
        </w:rPr>
        <w:t>spatial updating</w:t>
      </w:r>
      <w:r w:rsidR="006E4280" w:rsidRPr="00670CBC">
        <w:t xml:space="preserve"> suggests that we revise our mental representations as we move through space—or even as we move through “virtual” space in playing a video game.</w:t>
      </w:r>
    </w:p>
    <w:sectPr w:rsidR="006E4280" w:rsidRPr="00670CBC" w:rsidSect="0098676E">
      <w:headerReference w:type="default" r:id="rId7"/>
      <w:pgSz w:w="12240" w:h="15840"/>
      <w:pgMar w:top="1440" w:right="1440" w:bottom="1440" w:left="1440" w:header="1440" w:footer="14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74A76" w14:textId="77777777" w:rsidR="00A82E00" w:rsidRDefault="00A82E00" w:rsidP="007962DE">
      <w:r>
        <w:separator/>
      </w:r>
    </w:p>
  </w:endnote>
  <w:endnote w:type="continuationSeparator" w:id="0">
    <w:p w14:paraId="057B3C6D" w14:textId="77777777" w:rsidR="00A82E00" w:rsidRDefault="00A82E00" w:rsidP="00796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8A58F" w14:textId="77777777" w:rsidR="00A82E00" w:rsidRDefault="00A82E00" w:rsidP="007962DE">
      <w:r>
        <w:separator/>
      </w:r>
    </w:p>
  </w:footnote>
  <w:footnote w:type="continuationSeparator" w:id="0">
    <w:p w14:paraId="6DA9669B" w14:textId="77777777" w:rsidR="00A82E00" w:rsidRDefault="00A82E00" w:rsidP="00796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E47F" w14:textId="77777777" w:rsidR="00670CBC" w:rsidRPr="008522D6" w:rsidRDefault="00670CBC" w:rsidP="00670CBC">
    <w:pPr>
      <w:pStyle w:val="Header"/>
      <w:jc w:val="right"/>
    </w:pPr>
    <w:r w:rsidRPr="008522D6">
      <w:t>Instructor Resource</w:t>
    </w:r>
  </w:p>
  <w:p w14:paraId="4018869F" w14:textId="77777777" w:rsidR="00670CBC" w:rsidRPr="008522D6" w:rsidRDefault="00670CBC" w:rsidP="00670CBC">
    <w:pPr>
      <w:pStyle w:val="Header"/>
      <w:jc w:val="right"/>
    </w:pPr>
    <w:r w:rsidRPr="008522D6">
      <w:t xml:space="preserve">Galotti, </w:t>
    </w:r>
    <w:r w:rsidRPr="008522D6">
      <w:rPr>
        <w:i/>
      </w:rPr>
      <w:t>Cognitive Psychology: In and Out of the Laboratory, 6e</w:t>
    </w:r>
  </w:p>
  <w:p w14:paraId="51459543" w14:textId="77777777" w:rsidR="00670CBC" w:rsidRDefault="00670CBC" w:rsidP="0098676E">
    <w:pPr>
      <w:pStyle w:val="Header"/>
      <w:jc w:val="right"/>
    </w:pPr>
    <w:r w:rsidRPr="008522D6">
      <w:t>SAGE Publishing, 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2F2EDF"/>
    <w:multiLevelType w:val="hybridMultilevel"/>
    <w:tmpl w:val="A384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603C7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4B00F18"/>
    <w:multiLevelType w:val="multilevel"/>
    <w:tmpl w:val="39840D92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88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600" w:hanging="72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432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8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720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920" w:hanging="720"/>
      </w:pPr>
      <w:rPr>
        <w:rFonts w:hint="default"/>
      </w:rPr>
    </w:lvl>
  </w:abstractNum>
  <w:abstractNum w:abstractNumId="9" w15:restartNumberingAfterBreak="0">
    <w:nsid w:val="356654FB"/>
    <w:multiLevelType w:val="multilevel"/>
    <w:tmpl w:val="E0D4DAB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5D327B6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10C17"/>
    <w:multiLevelType w:val="multilevel"/>
    <w:tmpl w:val="1F6A92D8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1">
      <w:start w:val="1"/>
      <w:numFmt w:val="upperLetter"/>
      <w:lvlText w:val="%2."/>
      <w:lvlJc w:val="left"/>
      <w:pPr>
        <w:ind w:left="144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3">
      <w:start w:val="1"/>
      <w:numFmt w:val="lowerLetter"/>
      <w:pStyle w:val="Heading4"/>
      <w:lvlText w:val="%4)"/>
      <w:lvlJc w:val="left"/>
      <w:pPr>
        <w:ind w:left="288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4">
      <w:start w:val="1"/>
      <w:numFmt w:val="decimal"/>
      <w:pStyle w:val="Heading5"/>
      <w:lvlText w:val="(%5)"/>
      <w:lvlJc w:val="left"/>
      <w:pPr>
        <w:ind w:left="3600" w:hanging="720"/>
      </w:pPr>
      <w:rPr>
        <w:rFonts w:asciiTheme="minorHAnsi" w:hAnsiTheme="minorHAnsi" w:hint="default"/>
        <w:b/>
        <w:i w:val="0"/>
        <w:color w:val="000000" w:themeColor="text1"/>
        <w:sz w:val="24"/>
      </w:rPr>
    </w:lvl>
    <w:lvl w:ilvl="5">
      <w:start w:val="1"/>
      <w:numFmt w:val="lowerLetter"/>
      <w:pStyle w:val="Heading6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4" w15:restartNumberingAfterBreak="0">
    <w:nsid w:val="528F0BB3"/>
    <w:multiLevelType w:val="multilevel"/>
    <w:tmpl w:val="BFB2B1A8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04EC4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D0A1370"/>
    <w:multiLevelType w:val="multilevel"/>
    <w:tmpl w:val="4BA096EA"/>
    <w:lvl w:ilvl="0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B13A3"/>
    <w:multiLevelType w:val="hybridMultilevel"/>
    <w:tmpl w:val="4BA096EA"/>
    <w:lvl w:ilvl="0" w:tplc="EBDE2B9C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168AE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820BF0"/>
    <w:multiLevelType w:val="multilevel"/>
    <w:tmpl w:val="7C147A76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2160" w:hanging="108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240" w:hanging="72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4320" w:hanging="1080"/>
      </w:pPr>
      <w:rPr>
        <w:rFonts w:asciiTheme="minorHAnsi" w:hAnsiTheme="minorHAnsi" w:hint="default"/>
        <w:b/>
        <w:i w:val="0"/>
        <w:sz w:val="24"/>
      </w:rPr>
    </w:lvl>
    <w:lvl w:ilvl="4">
      <w:start w:val="1"/>
      <w:numFmt w:val="lowerRoman"/>
      <w:lvlText w:val="%5."/>
      <w:lvlJc w:val="left"/>
      <w:pPr>
        <w:ind w:left="5400" w:hanging="108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576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4B75E7D"/>
    <w:multiLevelType w:val="multilevel"/>
    <w:tmpl w:val="B10001F6"/>
    <w:lvl w:ilvl="0">
      <w:start w:val="1"/>
      <w:numFmt w:val="upperRoman"/>
      <w:lvlText w:val="%1"/>
      <w:lvlJc w:val="left"/>
      <w:pPr>
        <w:ind w:left="1080" w:hanging="720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upperLetter"/>
      <w:lvlText w:val="%2."/>
      <w:lvlJc w:val="left"/>
      <w:pPr>
        <w:ind w:left="1800" w:hanging="720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."/>
      <w:lvlJc w:val="left"/>
      <w:pPr>
        <w:ind w:left="3240" w:hanging="72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3960" w:hanging="720"/>
      </w:pPr>
      <w:rPr>
        <w:rFonts w:asciiTheme="minorHAnsi" w:hAnsiTheme="minorHAnsi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8"/>
  </w:num>
  <w:num w:numId="4">
    <w:abstractNumId w:val="17"/>
  </w:num>
  <w:num w:numId="5">
    <w:abstractNumId w:val="20"/>
  </w:num>
  <w:num w:numId="6">
    <w:abstractNumId w:val="23"/>
  </w:num>
  <w:num w:numId="7">
    <w:abstractNumId w:val="10"/>
  </w:num>
  <w:num w:numId="8">
    <w:abstractNumId w:val="14"/>
  </w:num>
  <w:num w:numId="9">
    <w:abstractNumId w:val="7"/>
  </w:num>
  <w:num w:numId="10">
    <w:abstractNumId w:val="9"/>
  </w:num>
  <w:num w:numId="11">
    <w:abstractNumId w:val="16"/>
  </w:num>
  <w:num w:numId="12">
    <w:abstractNumId w:val="22"/>
  </w:num>
  <w:num w:numId="13">
    <w:abstractNumId w:val="8"/>
  </w:num>
  <w:num w:numId="14">
    <w:abstractNumId w:val="6"/>
  </w:num>
  <w:num w:numId="15">
    <w:abstractNumId w:val="24"/>
  </w:num>
  <w:num w:numId="16">
    <w:abstractNumId w:val="15"/>
  </w:num>
  <w:num w:numId="17">
    <w:abstractNumId w:val="11"/>
  </w:num>
  <w:num w:numId="18">
    <w:abstractNumId w:val="12"/>
  </w:num>
  <w:num w:numId="19">
    <w:abstractNumId w:val="4"/>
  </w:num>
  <w:num w:numId="20">
    <w:abstractNumId w:val="2"/>
  </w:num>
  <w:num w:numId="21">
    <w:abstractNumId w:val="1"/>
  </w:num>
  <w:num w:numId="22">
    <w:abstractNumId w:val="0"/>
  </w:num>
  <w:num w:numId="23">
    <w:abstractNumId w:val="3"/>
  </w:num>
  <w:num w:numId="24">
    <w:abstractNumId w:val="19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DE"/>
    <w:rsid w:val="00020644"/>
    <w:rsid w:val="00061E7F"/>
    <w:rsid w:val="000C2D86"/>
    <w:rsid w:val="00122244"/>
    <w:rsid w:val="00272070"/>
    <w:rsid w:val="00297518"/>
    <w:rsid w:val="002D304A"/>
    <w:rsid w:val="002D4347"/>
    <w:rsid w:val="0034091A"/>
    <w:rsid w:val="00380973"/>
    <w:rsid w:val="003934E2"/>
    <w:rsid w:val="003A2DCD"/>
    <w:rsid w:val="003B182E"/>
    <w:rsid w:val="00472F11"/>
    <w:rsid w:val="0047468F"/>
    <w:rsid w:val="004A6168"/>
    <w:rsid w:val="00590CFE"/>
    <w:rsid w:val="00594F22"/>
    <w:rsid w:val="00603D3E"/>
    <w:rsid w:val="00670CBC"/>
    <w:rsid w:val="006E4280"/>
    <w:rsid w:val="007473C0"/>
    <w:rsid w:val="007962DE"/>
    <w:rsid w:val="007E47AE"/>
    <w:rsid w:val="00813E61"/>
    <w:rsid w:val="0086148F"/>
    <w:rsid w:val="0089130C"/>
    <w:rsid w:val="008B74FF"/>
    <w:rsid w:val="00963E4E"/>
    <w:rsid w:val="00985F88"/>
    <w:rsid w:val="0098676E"/>
    <w:rsid w:val="00994778"/>
    <w:rsid w:val="009C15D6"/>
    <w:rsid w:val="009C5422"/>
    <w:rsid w:val="00A82E00"/>
    <w:rsid w:val="00AB1ACC"/>
    <w:rsid w:val="00AD2190"/>
    <w:rsid w:val="00AF4A2F"/>
    <w:rsid w:val="00B71F4B"/>
    <w:rsid w:val="00CA6FDE"/>
    <w:rsid w:val="00CC01BF"/>
    <w:rsid w:val="00CE42A6"/>
    <w:rsid w:val="00D143C5"/>
    <w:rsid w:val="00D445A5"/>
    <w:rsid w:val="00DA4E10"/>
    <w:rsid w:val="00F92944"/>
    <w:rsid w:val="00FD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34D0F"/>
  <w14:defaultImageDpi w14:val="32767"/>
  <w15:docId w15:val="{4DA3CCBB-C373-4FC0-9A36-FC9C146E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CBC"/>
    <w:pPr>
      <w:contextualSpacing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670CBC"/>
    <w:pPr>
      <w:keepNext/>
      <w:keepLines/>
      <w:spacing w:after="24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70CBC"/>
    <w:pPr>
      <w:keepNext/>
      <w:keepLines/>
      <w:spacing w:before="40" w:after="120"/>
      <w:outlineLvl w:val="1"/>
    </w:pPr>
    <w:rPr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0CBC"/>
    <w:pPr>
      <w:keepNext/>
      <w:keepLines/>
      <w:spacing w:before="40" w:after="120"/>
      <w:outlineLvl w:val="2"/>
    </w:pPr>
    <w:rPr>
      <w:rFonts w:eastAsiaTheme="majorEastAsia" w:cstheme="majorBidi"/>
      <w:color w:val="1F3864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962DE"/>
    <w:pPr>
      <w:keepNext/>
      <w:keepLines/>
      <w:numPr>
        <w:ilvl w:val="3"/>
        <w:numId w:val="1"/>
      </w:numP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62DE"/>
    <w:pPr>
      <w:keepNext/>
      <w:keepLines/>
      <w:numPr>
        <w:ilvl w:val="4"/>
        <w:numId w:val="1"/>
      </w:numPr>
      <w:spacing w:before="4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62DE"/>
    <w:pPr>
      <w:keepNext/>
      <w:keepLines/>
      <w:numPr>
        <w:ilvl w:val="5"/>
        <w:numId w:val="1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62DE"/>
    <w:pPr>
      <w:keepNext/>
      <w:keepLines/>
      <w:numPr>
        <w:ilvl w:val="6"/>
        <w:numId w:val="1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62DE"/>
    <w:pPr>
      <w:keepNext/>
      <w:keepLines/>
      <w:numPr>
        <w:ilvl w:val="7"/>
        <w:numId w:val="1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62DE"/>
    <w:pPr>
      <w:keepNext/>
      <w:keepLines/>
      <w:numPr>
        <w:ilvl w:val="8"/>
        <w:numId w:val="1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0C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962D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670C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70CBC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670CBC"/>
    <w:rPr>
      <w:rFonts w:ascii="Times New Roman" w:eastAsiaTheme="majorEastAsia" w:hAnsi="Times New Roman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link w:val="Heading2"/>
    <w:rsid w:val="00670CBC"/>
    <w:rPr>
      <w:rFonts w:ascii="Times New Roman" w:eastAsia="Times New Roman" w:hAnsi="Times New Roman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0CBC"/>
    <w:rPr>
      <w:rFonts w:ascii="Times New Roman" w:eastAsiaTheme="majorEastAsia" w:hAnsi="Times New Roman" w:cstheme="majorBidi"/>
      <w:color w:val="1F3864" w:themeColor="accent1" w:themeShade="80"/>
    </w:rPr>
  </w:style>
  <w:style w:type="character" w:customStyle="1" w:styleId="Heading4Char">
    <w:name w:val="Heading 4 Char"/>
    <w:basedOn w:val="DefaultParagraphFont"/>
    <w:link w:val="Heading4"/>
    <w:uiPriority w:val="9"/>
    <w:rsid w:val="007962DE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62DE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62DE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62DE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62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62D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autoRedefine/>
    <w:qFormat/>
    <w:rsid w:val="00670CBC"/>
    <w:pPr>
      <w:pBdr>
        <w:bottom w:val="single" w:sz="8" w:space="4" w:color="4472C4" w:themeColor="accent1"/>
      </w:pBdr>
      <w:spacing w:after="120"/>
    </w:pPr>
    <w:rPr>
      <w:rFonts w:eastAsiaTheme="majorEastAsia" w:cstheme="majorBidi"/>
      <w:color w:val="1F3864" w:themeColor="accent1" w:themeShade="8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70CBC"/>
    <w:rPr>
      <w:rFonts w:ascii="Times New Roman" w:eastAsiaTheme="majorEastAsia" w:hAnsi="Times New Roman" w:cstheme="majorBidi"/>
      <w:color w:val="1F3864" w:themeColor="accent1" w:themeShade="80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70CBC"/>
    <w:rPr>
      <w:rFonts w:eastAsia="Calibri"/>
      <w:szCs w:val="22"/>
    </w:rPr>
  </w:style>
  <w:style w:type="character" w:styleId="PageNumber">
    <w:name w:val="page number"/>
    <w:basedOn w:val="DefaultParagraphFont"/>
    <w:rsid w:val="00670CBC"/>
  </w:style>
  <w:style w:type="character" w:styleId="Hyperlink">
    <w:name w:val="Hyperlink"/>
    <w:uiPriority w:val="99"/>
    <w:unhideWhenUsed/>
    <w:rsid w:val="00670CB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70CBC"/>
  </w:style>
  <w:style w:type="paragraph" w:customStyle="1" w:styleId="NumberedList">
    <w:name w:val="Numbered List"/>
    <w:basedOn w:val="Normal"/>
    <w:uiPriority w:val="99"/>
    <w:qFormat/>
    <w:rsid w:val="00670CBC"/>
    <w:pPr>
      <w:numPr>
        <w:numId w:val="24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670CBC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rsid w:val="00670C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70CBC"/>
    <w:rPr>
      <w:rFonts w:ascii="Tahoma" w:eastAsia="Times New Roman" w:hAnsi="Tahoma" w:cs="Tahoma"/>
      <w:sz w:val="16"/>
      <w:szCs w:val="16"/>
    </w:rPr>
  </w:style>
  <w:style w:type="paragraph" w:customStyle="1" w:styleId="BulletedList">
    <w:name w:val="Bulleted List"/>
    <w:basedOn w:val="Normal"/>
    <w:qFormat/>
    <w:rsid w:val="00670CBC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ollege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College Word template.dotx</Template>
  <TotalTime>8</TotalTime>
  <Pages>7</Pages>
  <Words>1333</Words>
  <Characters>7602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Chapter 9</vt:lpstr>
      <vt:lpstr>    Learning Objectives:</vt:lpstr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Van Wallendael</dc:creator>
  <cp:keywords/>
  <dc:description/>
  <cp:lastModifiedBy>Stephanie Palermini</cp:lastModifiedBy>
  <cp:revision>2</cp:revision>
  <dcterms:created xsi:type="dcterms:W3CDTF">2017-07-31T01:17:00Z</dcterms:created>
  <dcterms:modified xsi:type="dcterms:W3CDTF">2017-07-31T01:17:00Z</dcterms:modified>
</cp:coreProperties>
</file>