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66D6A" w14:textId="77777777" w:rsidR="00F64F27" w:rsidRPr="00CF6F4A" w:rsidRDefault="00F64F27" w:rsidP="00CF6F4A">
      <w:pPr>
        <w:pStyle w:val="Title"/>
      </w:pPr>
      <w:r w:rsidRPr="00CF6F4A">
        <w:t>Class Activities</w:t>
      </w:r>
    </w:p>
    <w:p w14:paraId="10006B74" w14:textId="77777777" w:rsidR="00F64F27" w:rsidRPr="00D16A78" w:rsidRDefault="00F64F27">
      <w:pPr>
        <w:pStyle w:val="Heading1"/>
      </w:pPr>
      <w:r w:rsidRPr="00D16A78">
        <w:t>Chapter 13</w:t>
      </w:r>
      <w:r w:rsidR="00390628" w:rsidRPr="00D16A78">
        <w:t xml:space="preserve">: </w:t>
      </w:r>
      <w:r w:rsidR="00390628" w:rsidRPr="00CF6F4A">
        <w:t>Cognitive Development Through Adolescence</w:t>
      </w:r>
    </w:p>
    <w:p w14:paraId="7B2702D9" w14:textId="77777777" w:rsidR="00F64F27" w:rsidRPr="00CF6F4A" w:rsidRDefault="006A7CC7" w:rsidP="00CF6F4A">
      <w:pPr>
        <w:pStyle w:val="Heading2"/>
        <w:spacing w:line="360" w:lineRule="auto"/>
        <w:rPr>
          <w:b w:val="0"/>
          <w:bCs w:val="0"/>
        </w:rPr>
      </w:pPr>
      <w:r w:rsidRPr="00CF6F4A">
        <w:rPr>
          <w:rFonts w:eastAsia="Calibri"/>
        </w:rPr>
        <w:t>1.</w:t>
      </w:r>
      <w:r w:rsidR="00D16A78" w:rsidRPr="00CF6F4A">
        <w:rPr>
          <w:rFonts w:eastAsia="Calibri"/>
        </w:rPr>
        <w:t xml:space="preserve"> </w:t>
      </w:r>
      <w:r w:rsidR="00F64F27" w:rsidRPr="00F82853">
        <w:t>Battle of the Sexes</w:t>
      </w:r>
    </w:p>
    <w:p w14:paraId="22A54A80" w14:textId="77777777" w:rsidR="00066068" w:rsidRPr="00B93E2E" w:rsidRDefault="00CD08DC">
      <w:pPr>
        <w:spacing w:line="360" w:lineRule="auto"/>
        <w:rPr>
          <w:rFonts w:eastAsiaTheme="majorEastAsia"/>
          <w:b/>
          <w:i/>
          <w:color w:val="000000" w:themeColor="text1"/>
        </w:rPr>
      </w:pPr>
      <w:r w:rsidRPr="00B93E2E">
        <w:rPr>
          <w:rFonts w:eastAsiaTheme="majorEastAsia"/>
          <w:color w:val="000000" w:themeColor="text1"/>
        </w:rPr>
        <w:t>Pictionary, T</w:t>
      </w:r>
      <w:r w:rsidR="00066068" w:rsidRPr="00B93E2E">
        <w:rPr>
          <w:rFonts w:eastAsiaTheme="majorEastAsia"/>
          <w:color w:val="000000" w:themeColor="text1"/>
        </w:rPr>
        <w:t xml:space="preserve">aboo, </w:t>
      </w:r>
      <w:r w:rsidRPr="00B93E2E">
        <w:rPr>
          <w:rFonts w:eastAsiaTheme="majorEastAsia"/>
          <w:color w:val="000000" w:themeColor="text1"/>
        </w:rPr>
        <w:t>and Catch P</w:t>
      </w:r>
      <w:r w:rsidR="00066068" w:rsidRPr="00B93E2E">
        <w:rPr>
          <w:rFonts w:eastAsiaTheme="majorEastAsia"/>
          <w:color w:val="000000" w:themeColor="text1"/>
        </w:rPr>
        <w:t xml:space="preserve">hrase </w:t>
      </w:r>
      <w:r w:rsidRPr="00B93E2E">
        <w:rPr>
          <w:rFonts w:eastAsiaTheme="majorEastAsia"/>
          <w:color w:val="000000" w:themeColor="text1"/>
        </w:rPr>
        <w:t>are excellent games to play “boys versus girls” style.</w:t>
      </w:r>
      <w:r w:rsidR="0002198A">
        <w:rPr>
          <w:rFonts w:eastAsiaTheme="majorEastAsia"/>
          <w:color w:val="000000" w:themeColor="text1"/>
        </w:rPr>
        <w:t xml:space="preserve"> </w:t>
      </w:r>
      <w:r w:rsidRPr="00B93E2E">
        <w:rPr>
          <w:rFonts w:eastAsiaTheme="majorEastAsia"/>
          <w:color w:val="000000" w:themeColor="text1"/>
        </w:rPr>
        <w:t>These games rely upon skills that tend to be female-dominant or male-dominant.</w:t>
      </w:r>
      <w:r w:rsidR="0002198A">
        <w:rPr>
          <w:rFonts w:eastAsiaTheme="majorEastAsia"/>
          <w:color w:val="000000" w:themeColor="text1"/>
        </w:rPr>
        <w:t xml:space="preserve"> </w:t>
      </w:r>
      <w:r w:rsidRPr="00B93E2E">
        <w:rPr>
          <w:rFonts w:eastAsiaTheme="majorEastAsia"/>
          <w:color w:val="000000" w:themeColor="text1"/>
        </w:rPr>
        <w:t>For example, Catch Phrase is a game in which a person must describe a word or phrase with the goal being for the team to guess what the word is in a certain amount of time.</w:t>
      </w:r>
      <w:r w:rsidR="0002198A">
        <w:rPr>
          <w:rFonts w:eastAsiaTheme="majorEastAsia"/>
          <w:color w:val="000000" w:themeColor="text1"/>
        </w:rPr>
        <w:t xml:space="preserve"> </w:t>
      </w:r>
      <w:r w:rsidRPr="00B93E2E">
        <w:rPr>
          <w:rFonts w:eastAsiaTheme="majorEastAsia"/>
          <w:color w:val="000000" w:themeColor="text1"/>
        </w:rPr>
        <w:t xml:space="preserve">Since this game relies upon verbal skills, and if women have better verbal skills than men, then women </w:t>
      </w:r>
      <w:r w:rsidR="006215FB" w:rsidRPr="00B93E2E">
        <w:rPr>
          <w:rFonts w:eastAsiaTheme="majorEastAsia"/>
          <w:color w:val="000000" w:themeColor="text1"/>
        </w:rPr>
        <w:t>should perform better in a Battle of Sexes challenge.</w:t>
      </w:r>
      <w:r w:rsidR="0002198A">
        <w:rPr>
          <w:rFonts w:eastAsiaTheme="majorEastAsia"/>
          <w:color w:val="000000" w:themeColor="text1"/>
        </w:rPr>
        <w:t xml:space="preserve"> </w:t>
      </w:r>
      <w:r w:rsidR="006215FB" w:rsidRPr="00B93E2E">
        <w:rPr>
          <w:rFonts w:eastAsiaTheme="majorEastAsia"/>
          <w:color w:val="000000" w:themeColor="text1"/>
        </w:rPr>
        <w:t xml:space="preserve">To make this exercise even more applicable to Cognitive Psychology, you may choose to make your own </w:t>
      </w:r>
      <w:r w:rsidR="0068022E" w:rsidRPr="00B93E2E">
        <w:rPr>
          <w:rFonts w:eastAsiaTheme="majorEastAsia"/>
          <w:color w:val="000000" w:themeColor="text1"/>
        </w:rPr>
        <w:t>game and select</w:t>
      </w:r>
      <w:r w:rsidR="006215FB" w:rsidRPr="00B93E2E">
        <w:rPr>
          <w:rFonts w:eastAsiaTheme="majorEastAsia"/>
          <w:color w:val="000000" w:themeColor="text1"/>
        </w:rPr>
        <w:t xml:space="preserve"> phrases from this chapter or previous chapters for the teams to describe.</w:t>
      </w:r>
    </w:p>
    <w:p w14:paraId="3A27DA28" w14:textId="77777777" w:rsidR="00066068" w:rsidRPr="00B93E2E" w:rsidRDefault="00066068" w:rsidP="00B93E2E">
      <w:pPr>
        <w:spacing w:line="360" w:lineRule="auto"/>
        <w:rPr>
          <w:rFonts w:eastAsiaTheme="majorEastAsia"/>
          <w:b/>
          <w:i/>
          <w:color w:val="000000" w:themeColor="text1"/>
        </w:rPr>
      </w:pPr>
    </w:p>
    <w:p w14:paraId="25E8F937" w14:textId="77777777" w:rsidR="00DA18DC" w:rsidRPr="00CF6F4A" w:rsidRDefault="006A7CC7" w:rsidP="00CF6F4A">
      <w:pPr>
        <w:pStyle w:val="Heading2"/>
        <w:spacing w:line="360" w:lineRule="auto"/>
        <w:rPr>
          <w:bCs w:val="0"/>
        </w:rPr>
      </w:pPr>
      <w:r w:rsidRPr="00CF6F4A">
        <w:rPr>
          <w:rFonts w:eastAsia="Calibri"/>
        </w:rPr>
        <w:t>2.</w:t>
      </w:r>
      <w:r w:rsidR="00D16A78" w:rsidRPr="00CF6F4A">
        <w:rPr>
          <w:rFonts w:eastAsia="Calibri"/>
        </w:rPr>
        <w:t xml:space="preserve"> </w:t>
      </w:r>
      <w:r w:rsidR="00DA18DC" w:rsidRPr="00CF6F4A">
        <w:t>Discovering Individual Differences in Cognition</w:t>
      </w:r>
    </w:p>
    <w:p w14:paraId="75AD6DCC" w14:textId="77777777" w:rsidR="00DA18DC" w:rsidRPr="00B93E2E" w:rsidRDefault="00DA18DC">
      <w:pPr>
        <w:spacing w:line="360" w:lineRule="auto"/>
        <w:rPr>
          <w:rFonts w:eastAsiaTheme="majorEastAsia"/>
          <w:b/>
          <w:i/>
          <w:color w:val="000000" w:themeColor="text1"/>
        </w:rPr>
      </w:pPr>
      <w:r w:rsidRPr="00B93E2E">
        <w:rPr>
          <w:rFonts w:eastAsiaTheme="majorEastAsia"/>
          <w:color w:val="000000" w:themeColor="text1"/>
        </w:rPr>
        <w:t>The purpose of this class activity is to demonstrate how people differ in their cognitive skills, and that while some may excel on one task, they may not necessarily excel on another.</w:t>
      </w:r>
      <w:r w:rsidR="0002198A">
        <w:rPr>
          <w:rFonts w:eastAsiaTheme="majorEastAsia"/>
          <w:color w:val="000000" w:themeColor="text1"/>
        </w:rPr>
        <w:t xml:space="preserve"> </w:t>
      </w:r>
      <w:r w:rsidRPr="00B93E2E">
        <w:rPr>
          <w:rFonts w:eastAsiaTheme="majorEastAsia"/>
          <w:color w:val="000000" w:themeColor="text1"/>
        </w:rPr>
        <w:t xml:space="preserve">To accomplish this, you will need to make copies of handouts 13-1 </w:t>
      </w:r>
      <w:r w:rsidR="00F82853">
        <w:rPr>
          <w:rFonts w:eastAsiaTheme="majorEastAsia"/>
          <w:color w:val="000000" w:themeColor="text1"/>
        </w:rPr>
        <w:t>and</w:t>
      </w:r>
      <w:r w:rsidR="00F82853" w:rsidRPr="00B93E2E">
        <w:rPr>
          <w:rFonts w:eastAsiaTheme="majorEastAsia"/>
          <w:color w:val="000000" w:themeColor="text1"/>
        </w:rPr>
        <w:t xml:space="preserve"> </w:t>
      </w:r>
      <w:r w:rsidRPr="00B93E2E">
        <w:rPr>
          <w:rFonts w:eastAsiaTheme="majorEastAsia"/>
          <w:color w:val="000000" w:themeColor="text1"/>
        </w:rPr>
        <w:t>13-2 for each student.</w:t>
      </w:r>
      <w:r w:rsidR="0002198A">
        <w:rPr>
          <w:rFonts w:eastAsiaTheme="majorEastAsia"/>
          <w:color w:val="000000" w:themeColor="text1"/>
        </w:rPr>
        <w:t xml:space="preserve"> </w:t>
      </w:r>
      <w:r w:rsidRPr="00B93E2E">
        <w:rPr>
          <w:rFonts w:eastAsiaTheme="majorEastAsia"/>
          <w:color w:val="000000" w:themeColor="text1"/>
        </w:rPr>
        <w:t>Distribute handout 13-1 to students first, and when completed</w:t>
      </w:r>
      <w:r w:rsidR="00F82853" w:rsidRPr="00B93E2E">
        <w:rPr>
          <w:rFonts w:eastAsiaTheme="majorEastAsia"/>
          <w:color w:val="000000" w:themeColor="text1"/>
        </w:rPr>
        <w:t>,</w:t>
      </w:r>
      <w:r w:rsidRPr="00B93E2E">
        <w:rPr>
          <w:rFonts w:eastAsiaTheme="majorEastAsia"/>
          <w:color w:val="000000" w:themeColor="text1"/>
        </w:rPr>
        <w:t xml:space="preserve"> distribute handout 13-2.</w:t>
      </w:r>
      <w:r w:rsidR="0002198A">
        <w:rPr>
          <w:rFonts w:eastAsiaTheme="majorEastAsia"/>
          <w:color w:val="000000" w:themeColor="text1"/>
        </w:rPr>
        <w:t xml:space="preserve"> </w:t>
      </w:r>
      <w:r w:rsidRPr="00B93E2E">
        <w:rPr>
          <w:rFonts w:eastAsiaTheme="majorEastAsia"/>
          <w:color w:val="000000" w:themeColor="text1"/>
        </w:rPr>
        <w:t>After students complete both tests</w:t>
      </w:r>
      <w:r w:rsidR="004547AC" w:rsidRPr="00B93E2E">
        <w:rPr>
          <w:rFonts w:eastAsiaTheme="majorEastAsia"/>
          <w:color w:val="000000" w:themeColor="text1"/>
        </w:rPr>
        <w:t>,</w:t>
      </w:r>
      <w:r w:rsidRPr="00B93E2E">
        <w:rPr>
          <w:rFonts w:eastAsiaTheme="majorEastAsia"/>
          <w:color w:val="000000" w:themeColor="text1"/>
        </w:rPr>
        <w:t xml:space="preserve"> score them as a class.</w:t>
      </w:r>
      <w:r w:rsidR="0002198A">
        <w:rPr>
          <w:rFonts w:eastAsiaTheme="majorEastAsia"/>
          <w:color w:val="000000" w:themeColor="text1"/>
        </w:rPr>
        <w:t xml:space="preserve"> </w:t>
      </w:r>
      <w:r w:rsidRPr="00B93E2E">
        <w:rPr>
          <w:rFonts w:eastAsiaTheme="majorEastAsia"/>
          <w:color w:val="000000" w:themeColor="text1"/>
        </w:rPr>
        <w:t>Ask students to form small groups to discuss their performance.</w:t>
      </w:r>
      <w:r w:rsidR="0002198A">
        <w:rPr>
          <w:rFonts w:eastAsiaTheme="majorEastAsia"/>
          <w:color w:val="000000" w:themeColor="text1"/>
        </w:rPr>
        <w:t xml:space="preserve"> </w:t>
      </w:r>
      <w:r w:rsidRPr="00B93E2E">
        <w:rPr>
          <w:rFonts w:eastAsiaTheme="majorEastAsia"/>
          <w:color w:val="000000" w:themeColor="text1"/>
        </w:rPr>
        <w:t>Were there students who performed well at both tasks?</w:t>
      </w:r>
      <w:r w:rsidR="0002198A">
        <w:rPr>
          <w:rFonts w:eastAsiaTheme="majorEastAsia"/>
          <w:color w:val="000000" w:themeColor="text1"/>
        </w:rPr>
        <w:t xml:space="preserve"> </w:t>
      </w:r>
      <w:r w:rsidRPr="00B93E2E">
        <w:rPr>
          <w:rFonts w:eastAsiaTheme="majorEastAsia"/>
          <w:color w:val="000000" w:themeColor="text1"/>
        </w:rPr>
        <w:t>One task over the other?</w:t>
      </w:r>
    </w:p>
    <w:p w14:paraId="195A1B81" w14:textId="77777777" w:rsidR="00DA18DC" w:rsidRPr="00B93E2E" w:rsidRDefault="00DA18DC" w:rsidP="00B93E2E">
      <w:pPr>
        <w:spacing w:line="360" w:lineRule="auto"/>
        <w:rPr>
          <w:rFonts w:eastAsiaTheme="majorEastAsia"/>
          <w:b/>
          <w:i/>
          <w:color w:val="000000" w:themeColor="text1"/>
        </w:rPr>
      </w:pPr>
    </w:p>
    <w:p w14:paraId="30DDE906" w14:textId="77777777" w:rsidR="00CF6F4A" w:rsidRDefault="00CF6F4A">
      <w:pPr>
        <w:spacing w:after="160" w:line="259" w:lineRule="auto"/>
        <w:contextualSpacing w:val="0"/>
        <w:rPr>
          <w:rFonts w:eastAsiaTheme="majorEastAsia"/>
          <w:color w:val="000000" w:themeColor="text1"/>
        </w:rPr>
      </w:pPr>
      <w:r>
        <w:rPr>
          <w:rFonts w:eastAsiaTheme="majorEastAsia"/>
          <w:color w:val="000000" w:themeColor="text1"/>
        </w:rPr>
        <w:br w:type="page"/>
      </w:r>
    </w:p>
    <w:p w14:paraId="4C4157C2" w14:textId="77777777" w:rsidR="00DA18DC" w:rsidRPr="00B93E2E" w:rsidRDefault="00DA18DC" w:rsidP="00B93E2E">
      <w:pPr>
        <w:spacing w:line="360" w:lineRule="auto"/>
        <w:jc w:val="center"/>
        <w:rPr>
          <w:rFonts w:eastAsiaTheme="majorEastAsia"/>
          <w:b/>
          <w:i/>
          <w:color w:val="000000" w:themeColor="text1"/>
        </w:rPr>
      </w:pPr>
      <w:r w:rsidRPr="00B93E2E">
        <w:rPr>
          <w:rFonts w:eastAsiaTheme="majorEastAsia"/>
          <w:color w:val="000000" w:themeColor="text1"/>
        </w:rPr>
        <w:lastRenderedPageBreak/>
        <w:t>Handout 13-1</w:t>
      </w:r>
    </w:p>
    <w:p w14:paraId="01D07962" w14:textId="77777777" w:rsidR="00DA18DC" w:rsidRPr="00B93E2E" w:rsidRDefault="00DA18DC" w:rsidP="00B93E2E">
      <w:pPr>
        <w:spacing w:line="360" w:lineRule="auto"/>
        <w:jc w:val="center"/>
        <w:rPr>
          <w:rFonts w:eastAsiaTheme="majorEastAsia"/>
          <w:b/>
          <w:i/>
          <w:color w:val="000000" w:themeColor="text1"/>
        </w:rPr>
      </w:pPr>
      <w:r w:rsidRPr="00B93E2E">
        <w:rPr>
          <w:rFonts w:eastAsiaTheme="majorEastAsia"/>
          <w:color w:val="000000" w:themeColor="text1"/>
        </w:rPr>
        <w:t>Verbal Reasoning Test</w:t>
      </w:r>
    </w:p>
    <w:p w14:paraId="35CD5827" w14:textId="77777777" w:rsidR="00DA18DC" w:rsidRPr="00F82853" w:rsidRDefault="006A7CC7" w:rsidP="00CF6F4A">
      <w:pPr>
        <w:spacing w:line="360" w:lineRule="auto"/>
        <w:ind w:left="720" w:hanging="360"/>
      </w:pPr>
      <w:r w:rsidRPr="00B93E2E">
        <w:rPr>
          <w:rFonts w:eastAsiaTheme="majorEastAsia"/>
          <w:color w:val="000000" w:themeColor="text1"/>
        </w:rPr>
        <w:t>1.</w:t>
      </w:r>
      <w:r w:rsidRPr="00B93E2E">
        <w:rPr>
          <w:rFonts w:eastAsiaTheme="majorEastAsia"/>
          <w:color w:val="000000" w:themeColor="text1"/>
        </w:rPr>
        <w:tab/>
      </w:r>
      <w:r w:rsidR="00DA18DC" w:rsidRPr="00F82853">
        <w:t>Evening is to morning, as dinner is to: (breakfast)</w:t>
      </w:r>
    </w:p>
    <w:p w14:paraId="21BBA8D0" w14:textId="77777777" w:rsidR="00DA18DC" w:rsidRPr="00F82853" w:rsidRDefault="006A7CC7" w:rsidP="00CF6F4A">
      <w:pPr>
        <w:spacing w:line="360" w:lineRule="auto"/>
        <w:ind w:left="720" w:hanging="360"/>
      </w:pPr>
      <w:r w:rsidRPr="00B93E2E">
        <w:rPr>
          <w:rFonts w:eastAsiaTheme="majorEastAsia"/>
          <w:color w:val="000000" w:themeColor="text1"/>
        </w:rPr>
        <w:t>2.</w:t>
      </w:r>
      <w:r w:rsidRPr="00B93E2E">
        <w:rPr>
          <w:rFonts w:eastAsiaTheme="majorEastAsia"/>
          <w:color w:val="000000" w:themeColor="text1"/>
        </w:rPr>
        <w:tab/>
      </w:r>
      <w:r w:rsidR="00DA18DC" w:rsidRPr="00F82853">
        <w:t>Left is to right, as horizontal is to: (vertical)</w:t>
      </w:r>
    </w:p>
    <w:p w14:paraId="3747F979" w14:textId="77777777" w:rsidR="00DA18DC" w:rsidRPr="004547AC" w:rsidRDefault="006A7CC7" w:rsidP="00CF6F4A">
      <w:pPr>
        <w:spacing w:line="360" w:lineRule="auto"/>
        <w:ind w:left="720" w:hanging="360"/>
      </w:pPr>
      <w:r w:rsidRPr="00B93E2E">
        <w:rPr>
          <w:rFonts w:eastAsiaTheme="majorEastAsia"/>
          <w:color w:val="000000" w:themeColor="text1"/>
        </w:rPr>
        <w:t>3.</w:t>
      </w:r>
      <w:r w:rsidRPr="00B93E2E">
        <w:rPr>
          <w:rFonts w:eastAsiaTheme="majorEastAsia"/>
          <w:color w:val="000000" w:themeColor="text1"/>
        </w:rPr>
        <w:tab/>
      </w:r>
      <w:r w:rsidR="00DA18DC" w:rsidRPr="00F82853">
        <w:t>All is to many, as few is to: (none)</w:t>
      </w:r>
    </w:p>
    <w:p w14:paraId="5F3A5C7D" w14:textId="77777777" w:rsidR="00DA18DC" w:rsidRPr="004547AC" w:rsidRDefault="006A7CC7" w:rsidP="00CF6F4A">
      <w:pPr>
        <w:spacing w:line="360" w:lineRule="auto"/>
        <w:ind w:left="720" w:hanging="360"/>
      </w:pPr>
      <w:r w:rsidRPr="00B93E2E">
        <w:rPr>
          <w:rFonts w:eastAsiaTheme="majorEastAsia"/>
          <w:color w:val="000000" w:themeColor="text1"/>
        </w:rPr>
        <w:t>4.</w:t>
      </w:r>
      <w:r w:rsidRPr="00B93E2E">
        <w:rPr>
          <w:rFonts w:eastAsiaTheme="majorEastAsia"/>
          <w:color w:val="000000" w:themeColor="text1"/>
        </w:rPr>
        <w:tab/>
      </w:r>
      <w:r w:rsidR="00DA18DC" w:rsidRPr="00F82853">
        <w:t>Hip is to ankle, as shoulder is to (wrist)</w:t>
      </w:r>
    </w:p>
    <w:p w14:paraId="5CFB16D4" w14:textId="77777777" w:rsidR="00DA18DC" w:rsidRPr="004547AC" w:rsidRDefault="006A7CC7" w:rsidP="00CF6F4A">
      <w:pPr>
        <w:spacing w:line="360" w:lineRule="auto"/>
        <w:ind w:left="720" w:hanging="360"/>
      </w:pPr>
      <w:r w:rsidRPr="00B93E2E">
        <w:rPr>
          <w:rFonts w:eastAsiaTheme="majorEastAsia"/>
          <w:color w:val="000000" w:themeColor="text1"/>
        </w:rPr>
        <w:t>5.</w:t>
      </w:r>
      <w:r w:rsidRPr="00B93E2E">
        <w:rPr>
          <w:rFonts w:eastAsiaTheme="majorEastAsia"/>
          <w:color w:val="000000" w:themeColor="text1"/>
        </w:rPr>
        <w:tab/>
      </w:r>
      <w:r w:rsidR="00DA18DC" w:rsidRPr="00F82853">
        <w:t>Butcher is to knife, as hairdresser is to: (scissors)</w:t>
      </w:r>
    </w:p>
    <w:p w14:paraId="27A7A0AE" w14:textId="77777777" w:rsidR="00DA18DC" w:rsidRPr="004547AC" w:rsidRDefault="006A7CC7" w:rsidP="00CF6F4A">
      <w:pPr>
        <w:spacing w:line="360" w:lineRule="auto"/>
        <w:ind w:left="720" w:hanging="360"/>
      </w:pPr>
      <w:r w:rsidRPr="00B93E2E">
        <w:rPr>
          <w:rFonts w:eastAsiaTheme="majorEastAsia"/>
          <w:color w:val="000000" w:themeColor="text1"/>
        </w:rPr>
        <w:t>6.</w:t>
      </w:r>
      <w:r w:rsidRPr="00B93E2E">
        <w:rPr>
          <w:rFonts w:eastAsiaTheme="majorEastAsia"/>
          <w:color w:val="000000" w:themeColor="text1"/>
        </w:rPr>
        <w:tab/>
      </w:r>
      <w:r w:rsidR="00DA18DC" w:rsidRPr="00F82853">
        <w:t>Warm is to hot, as old is to: (antique)</w:t>
      </w:r>
    </w:p>
    <w:p w14:paraId="64CBE8A2" w14:textId="77777777" w:rsidR="00DA18DC" w:rsidRPr="004547AC" w:rsidRDefault="006A7CC7" w:rsidP="00CF6F4A">
      <w:pPr>
        <w:spacing w:line="360" w:lineRule="auto"/>
        <w:ind w:left="720" w:hanging="360"/>
      </w:pPr>
      <w:r w:rsidRPr="00B93E2E">
        <w:rPr>
          <w:rFonts w:eastAsiaTheme="majorEastAsia"/>
          <w:color w:val="000000" w:themeColor="text1"/>
        </w:rPr>
        <w:t>7.</w:t>
      </w:r>
      <w:r w:rsidRPr="00B93E2E">
        <w:rPr>
          <w:rFonts w:eastAsiaTheme="majorEastAsia"/>
          <w:color w:val="000000" w:themeColor="text1"/>
        </w:rPr>
        <w:tab/>
      </w:r>
      <w:r w:rsidR="00DA18DC" w:rsidRPr="00F82853">
        <w:t>Europe is to Spain, as North</w:t>
      </w:r>
      <w:r w:rsidR="00DA18DC" w:rsidRPr="004547AC">
        <w:t xml:space="preserve"> America is to: (Canada)</w:t>
      </w:r>
    </w:p>
    <w:p w14:paraId="7DA87C3E" w14:textId="77777777" w:rsidR="00DA18DC" w:rsidRPr="004547AC" w:rsidRDefault="006A7CC7" w:rsidP="00CF6F4A">
      <w:pPr>
        <w:spacing w:line="360" w:lineRule="auto"/>
        <w:ind w:left="720" w:hanging="360"/>
      </w:pPr>
      <w:r w:rsidRPr="00B93E2E">
        <w:rPr>
          <w:rFonts w:eastAsiaTheme="majorEastAsia"/>
          <w:color w:val="000000" w:themeColor="text1"/>
        </w:rPr>
        <w:t>8.</w:t>
      </w:r>
      <w:r w:rsidRPr="00B93E2E">
        <w:rPr>
          <w:rFonts w:eastAsiaTheme="majorEastAsia"/>
          <w:color w:val="000000" w:themeColor="text1"/>
        </w:rPr>
        <w:tab/>
      </w:r>
      <w:r w:rsidR="00DA18DC" w:rsidRPr="00F82853">
        <w:t>Earth is to ball, as pancake is to: (disc)</w:t>
      </w:r>
    </w:p>
    <w:p w14:paraId="43B35E38" w14:textId="77777777" w:rsidR="00DA18DC" w:rsidRPr="004547AC" w:rsidRDefault="006A7CC7" w:rsidP="00CF6F4A">
      <w:pPr>
        <w:spacing w:line="360" w:lineRule="auto"/>
        <w:ind w:left="720" w:hanging="360"/>
      </w:pPr>
      <w:r w:rsidRPr="00B93E2E">
        <w:rPr>
          <w:rFonts w:eastAsiaTheme="majorEastAsia"/>
          <w:color w:val="000000" w:themeColor="text1"/>
        </w:rPr>
        <w:t>9.</w:t>
      </w:r>
      <w:r w:rsidRPr="00B93E2E">
        <w:rPr>
          <w:rFonts w:eastAsiaTheme="majorEastAsia"/>
          <w:color w:val="000000" w:themeColor="text1"/>
        </w:rPr>
        <w:tab/>
      </w:r>
      <w:r w:rsidR="00DA18DC" w:rsidRPr="00F82853">
        <w:t>Bow is to arrow, as ____ is to bullet (gun)</w:t>
      </w:r>
    </w:p>
    <w:p w14:paraId="53326262" w14:textId="77777777" w:rsidR="00DA18DC" w:rsidRPr="004547AC" w:rsidRDefault="006A7CC7" w:rsidP="00CF6F4A">
      <w:pPr>
        <w:spacing w:line="360" w:lineRule="auto"/>
        <w:ind w:left="720" w:hanging="360"/>
      </w:pPr>
      <w:r w:rsidRPr="00B93E2E">
        <w:rPr>
          <w:rFonts w:eastAsiaTheme="majorEastAsia"/>
          <w:color w:val="000000" w:themeColor="text1"/>
        </w:rPr>
        <w:t>10.</w:t>
      </w:r>
      <w:r w:rsidRPr="00B93E2E">
        <w:rPr>
          <w:rFonts w:eastAsiaTheme="majorEastAsia"/>
          <w:color w:val="000000" w:themeColor="text1"/>
        </w:rPr>
        <w:tab/>
      </w:r>
      <w:r w:rsidR="00DA18DC" w:rsidRPr="00F82853">
        <w:t>Prose is to poetry, as conversation is to: (song)</w:t>
      </w:r>
    </w:p>
    <w:p w14:paraId="4EF533D9" w14:textId="77777777" w:rsidR="00DA18DC" w:rsidRPr="004547AC" w:rsidRDefault="006A7CC7" w:rsidP="00CF6F4A">
      <w:pPr>
        <w:spacing w:line="360" w:lineRule="auto"/>
        <w:ind w:left="720" w:hanging="360"/>
      </w:pPr>
      <w:r w:rsidRPr="00B93E2E">
        <w:rPr>
          <w:rFonts w:eastAsiaTheme="majorEastAsia"/>
          <w:color w:val="000000" w:themeColor="text1"/>
        </w:rPr>
        <w:t>11.</w:t>
      </w:r>
      <w:r w:rsidRPr="00B93E2E">
        <w:rPr>
          <w:rFonts w:eastAsiaTheme="majorEastAsia"/>
          <w:color w:val="000000" w:themeColor="text1"/>
        </w:rPr>
        <w:tab/>
      </w:r>
      <w:r w:rsidR="00DA18DC" w:rsidRPr="00F82853">
        <w:t>Bridge is to river, as tunnel is to: (mountain)</w:t>
      </w:r>
    </w:p>
    <w:p w14:paraId="2FD2FB67" w14:textId="77777777" w:rsidR="00DA18DC" w:rsidRPr="00B93E2E" w:rsidRDefault="00DA18DC" w:rsidP="00B93E2E">
      <w:pPr>
        <w:spacing w:line="360" w:lineRule="auto"/>
        <w:ind w:left="360"/>
      </w:pPr>
      <w:r w:rsidRPr="00B93E2E">
        <w:t>(</w:t>
      </w:r>
      <w:hyperlink r:id="rId8" w:history="1">
        <w:r w:rsidRPr="00B93E2E">
          <w:rPr>
            <w:rStyle w:val="Hyperlink"/>
          </w:rPr>
          <w:t>https://www.123test.com/verbal-reasoning-test-analogies/</w:t>
        </w:r>
      </w:hyperlink>
      <w:r w:rsidRPr="00B93E2E">
        <w:t>)</w:t>
      </w:r>
    </w:p>
    <w:p w14:paraId="4C0363A7" w14:textId="77777777" w:rsidR="00DA18DC" w:rsidRPr="00B93E2E" w:rsidRDefault="00DA18DC" w:rsidP="00B93E2E">
      <w:pPr>
        <w:spacing w:line="360" w:lineRule="auto"/>
        <w:ind w:left="360"/>
      </w:pPr>
    </w:p>
    <w:p w14:paraId="3912D137" w14:textId="77777777" w:rsidR="00CF6F4A" w:rsidRDefault="00CF6F4A">
      <w:pPr>
        <w:spacing w:after="160" w:line="259" w:lineRule="auto"/>
        <w:contextualSpacing w:val="0"/>
      </w:pPr>
      <w:r>
        <w:br w:type="page"/>
      </w:r>
    </w:p>
    <w:p w14:paraId="21F0F2C4" w14:textId="77777777" w:rsidR="00DA18DC" w:rsidRPr="00B93E2E" w:rsidRDefault="00DA18DC" w:rsidP="00B93E2E">
      <w:pPr>
        <w:spacing w:line="360" w:lineRule="auto"/>
        <w:ind w:left="360"/>
        <w:jc w:val="center"/>
      </w:pPr>
      <w:r w:rsidRPr="00B93E2E">
        <w:lastRenderedPageBreak/>
        <w:t>Handout 13-2</w:t>
      </w:r>
    </w:p>
    <w:p w14:paraId="339DFD21" w14:textId="623E6E46" w:rsidR="00DA18DC" w:rsidRDefault="00DA18DC" w:rsidP="00B93E2E">
      <w:pPr>
        <w:spacing w:line="360" w:lineRule="auto"/>
        <w:ind w:left="360"/>
        <w:jc w:val="center"/>
      </w:pPr>
      <w:r w:rsidRPr="00B93E2E">
        <w:t>Spatial Ability Test</w:t>
      </w:r>
    </w:p>
    <w:p w14:paraId="10195118" w14:textId="1B672069" w:rsidR="00793668" w:rsidRDefault="00793668" w:rsidP="00793668">
      <w:pPr>
        <w:spacing w:line="360" w:lineRule="auto"/>
        <w:ind w:left="360"/>
      </w:pPr>
      <w:r>
        <w:t xml:space="preserve">To access the Spatial Ability Test, go to the website below and scroll down to the “Spatial Ability” test.  It will then guide you through a free download.  </w:t>
      </w:r>
    </w:p>
    <w:p w14:paraId="01E4E2D7" w14:textId="0227F338" w:rsidR="00DA18DC" w:rsidRPr="006B1F4C" w:rsidRDefault="00793668" w:rsidP="006B1F4C">
      <w:pPr>
        <w:spacing w:line="360" w:lineRule="auto"/>
        <w:ind w:left="360"/>
        <w:rPr>
          <w:strike/>
        </w:rPr>
      </w:pPr>
      <w:hyperlink r:id="rId9" w:history="1">
        <w:r w:rsidRPr="00D3645B">
          <w:rPr>
            <w:rStyle w:val="Hyperlink"/>
          </w:rPr>
          <w:t>http://psychometric-success.com/downloads/download-practice-tests.htm</w:t>
        </w:r>
      </w:hyperlink>
      <w:bookmarkStart w:id="0" w:name="_GoBack"/>
      <w:bookmarkEnd w:id="0"/>
    </w:p>
    <w:p w14:paraId="44DEFC37" w14:textId="77777777" w:rsidR="00CF6F4A" w:rsidRDefault="00CF6F4A">
      <w:pPr>
        <w:spacing w:after="160" w:line="259" w:lineRule="auto"/>
        <w:contextualSpacing w:val="0"/>
        <w:rPr>
          <w:rFonts w:eastAsia="Calibri"/>
          <w:b/>
          <w:bCs/>
          <w:color w:val="5B9BD5"/>
          <w:sz w:val="26"/>
          <w:szCs w:val="20"/>
        </w:rPr>
      </w:pPr>
      <w:r>
        <w:rPr>
          <w:rFonts w:eastAsia="Calibri"/>
        </w:rPr>
        <w:br w:type="page"/>
      </w:r>
    </w:p>
    <w:p w14:paraId="397EA6F8" w14:textId="77777777" w:rsidR="00DA18DC" w:rsidRPr="00CF6F4A" w:rsidRDefault="006A7CC7" w:rsidP="00CF6F4A">
      <w:pPr>
        <w:pStyle w:val="Heading2"/>
        <w:spacing w:line="360" w:lineRule="auto"/>
      </w:pPr>
      <w:r w:rsidRPr="00CF6F4A">
        <w:rPr>
          <w:rFonts w:eastAsia="Calibri"/>
        </w:rPr>
        <w:lastRenderedPageBreak/>
        <w:t>2.</w:t>
      </w:r>
      <w:r w:rsidR="00D16A78" w:rsidRPr="00CF6F4A">
        <w:rPr>
          <w:rFonts w:eastAsia="Calibri"/>
        </w:rPr>
        <w:t xml:space="preserve"> </w:t>
      </w:r>
      <w:r w:rsidR="00DA18DC" w:rsidRPr="00F82853">
        <w:t>Piaget’s Developmental Stages</w:t>
      </w:r>
    </w:p>
    <w:p w14:paraId="4AD85288" w14:textId="77777777" w:rsidR="0002198A" w:rsidRDefault="00DA18DC" w:rsidP="008E58D7">
      <w:pPr>
        <w:spacing w:line="360" w:lineRule="auto"/>
      </w:pPr>
      <w:r w:rsidRPr="00B93E2E">
        <w:t>This activity is designed to demonstrate Piaget’s stages of development in class.</w:t>
      </w:r>
      <w:r w:rsidR="0002198A">
        <w:t xml:space="preserve"> </w:t>
      </w:r>
      <w:r w:rsidRPr="00B93E2E">
        <w:t>You will need to plan ahead for this activity and find parents willing to allow you to use their children in a class demonstration.</w:t>
      </w:r>
      <w:r w:rsidR="0002198A">
        <w:t xml:space="preserve"> </w:t>
      </w:r>
      <w:r w:rsidRPr="00B93E2E">
        <w:t xml:space="preserve">For each demo, the younger child is within the age range for the stage and the older child should be at the stage above, developmentally. </w:t>
      </w:r>
    </w:p>
    <w:p w14:paraId="67E30E76" w14:textId="77777777" w:rsidR="00DA18DC" w:rsidRPr="00B93E2E" w:rsidRDefault="00DA18DC" w:rsidP="00B93E2E">
      <w:pPr>
        <w:spacing w:line="360" w:lineRule="auto"/>
      </w:pPr>
    </w:p>
    <w:p w14:paraId="0CAEA3A8" w14:textId="77777777" w:rsidR="00DA18DC" w:rsidRPr="00B93E2E" w:rsidRDefault="00DA18DC" w:rsidP="00B93E2E">
      <w:pPr>
        <w:spacing w:line="360" w:lineRule="auto"/>
        <w:rPr>
          <w:u w:val="single"/>
        </w:rPr>
      </w:pPr>
      <w:r w:rsidRPr="00B93E2E">
        <w:rPr>
          <w:u w:val="single"/>
        </w:rPr>
        <w:t>Sensorimotor Stage Demo</w:t>
      </w:r>
      <w:r w:rsidR="004547AC">
        <w:rPr>
          <w:u w:val="single"/>
        </w:rPr>
        <w:t>—</w:t>
      </w:r>
      <w:r w:rsidRPr="00B93E2E">
        <w:rPr>
          <w:u w:val="single"/>
        </w:rPr>
        <w:t>Object Permanence</w:t>
      </w:r>
    </w:p>
    <w:p w14:paraId="22C90EE4" w14:textId="77777777" w:rsidR="0002198A" w:rsidRDefault="00DA18DC" w:rsidP="00B93E2E">
      <w:pPr>
        <w:spacing w:line="360" w:lineRule="auto"/>
      </w:pPr>
      <w:r w:rsidRPr="00B93E2E">
        <w:t>You will need two children, one around 12 months and another around 24 months.</w:t>
      </w:r>
      <w:r w:rsidR="0002198A">
        <w:t xml:space="preserve"> </w:t>
      </w:r>
      <w:r w:rsidRPr="00B93E2E">
        <w:t>You’ll also need a small toy, and a blanket.</w:t>
      </w:r>
      <w:r w:rsidR="0002198A">
        <w:t xml:space="preserve"> </w:t>
      </w:r>
      <w:r w:rsidRPr="00B93E2E">
        <w:t>With the younger child seated on their parent’s lap, put the toy on the table for the baby to see and play with.</w:t>
      </w:r>
      <w:r w:rsidR="0002198A">
        <w:t xml:space="preserve"> </w:t>
      </w:r>
      <w:r w:rsidRPr="00B93E2E">
        <w:t>Then, place a blanket over the toy.</w:t>
      </w:r>
      <w:r w:rsidR="0002198A">
        <w:t xml:space="preserve"> </w:t>
      </w:r>
      <w:r w:rsidRPr="00B93E2E">
        <w:t>Repeat this three times.</w:t>
      </w:r>
      <w:r w:rsidR="0002198A">
        <w:t xml:space="preserve"> </w:t>
      </w:r>
      <w:r w:rsidRPr="00B93E2E">
        <w:t>Then, do the same with the older child.</w:t>
      </w:r>
      <w:r w:rsidR="0002198A">
        <w:t xml:space="preserve"> </w:t>
      </w:r>
      <w:r w:rsidRPr="00B93E2E">
        <w:t xml:space="preserve">You should find that the older child has developed object permanence and pulls the blanket off of the toy when it is covered, whereas the younger child does not. </w:t>
      </w:r>
    </w:p>
    <w:p w14:paraId="164D16C6" w14:textId="77777777" w:rsidR="00DA18DC" w:rsidRPr="00B93E2E" w:rsidRDefault="00DA18DC" w:rsidP="00B93E2E">
      <w:pPr>
        <w:spacing w:line="360" w:lineRule="auto"/>
      </w:pPr>
    </w:p>
    <w:p w14:paraId="266F6A85" w14:textId="77777777" w:rsidR="00DA18DC" w:rsidRPr="00B93E2E" w:rsidRDefault="00DA18DC" w:rsidP="00B93E2E">
      <w:pPr>
        <w:spacing w:line="360" w:lineRule="auto"/>
      </w:pPr>
      <w:r w:rsidRPr="00B93E2E">
        <w:rPr>
          <w:u w:val="single"/>
        </w:rPr>
        <w:t>Preoperational Stage Demo</w:t>
      </w:r>
      <w:r w:rsidR="004547AC">
        <w:rPr>
          <w:u w:val="single"/>
        </w:rPr>
        <w:t>—</w:t>
      </w:r>
      <w:r w:rsidRPr="00B93E2E">
        <w:rPr>
          <w:u w:val="single"/>
        </w:rPr>
        <w:t>Conservation Task</w:t>
      </w:r>
    </w:p>
    <w:p w14:paraId="1B5639D3" w14:textId="77777777" w:rsidR="0002198A" w:rsidRDefault="00DA18DC" w:rsidP="00B93E2E">
      <w:pPr>
        <w:spacing w:line="360" w:lineRule="auto"/>
      </w:pPr>
      <w:r w:rsidRPr="00B93E2E">
        <w:t>You will need two children, one around 5 years old and another around 9.</w:t>
      </w:r>
      <w:r w:rsidR="0002198A">
        <w:t xml:space="preserve"> </w:t>
      </w:r>
      <w:r w:rsidRPr="00B93E2E">
        <w:t xml:space="preserve">Begin with the first child seated at the table with two parallel lines of </w:t>
      </w:r>
      <w:r w:rsidR="004547AC">
        <w:t>five</w:t>
      </w:r>
      <w:r w:rsidR="004547AC" w:rsidRPr="00B93E2E">
        <w:t xml:space="preserve"> </w:t>
      </w:r>
      <w:r w:rsidRPr="00B93E2E">
        <w:t xml:space="preserve">quarters. </w:t>
      </w:r>
    </w:p>
    <w:p w14:paraId="55F50E65" w14:textId="77777777" w:rsidR="0002198A" w:rsidRDefault="00DA18DC" w:rsidP="00B93E2E">
      <w:pPr>
        <w:spacing w:line="360" w:lineRule="auto"/>
      </w:pPr>
      <w:r w:rsidRPr="00B93E2E">
        <w:t>Then, ask the child “Does this line have more quarters? (point to top line) Does this line have more quarters? (point to bottom line) Or are they the same?”</w:t>
      </w:r>
    </w:p>
    <w:p w14:paraId="3536221E" w14:textId="77777777" w:rsidR="00DA18DC" w:rsidRPr="00B93E2E" w:rsidRDefault="00DA18DC" w:rsidP="00B93E2E">
      <w:pPr>
        <w:spacing w:line="360" w:lineRule="auto"/>
      </w:pPr>
      <w:r w:rsidRPr="00B93E2E">
        <w:t>Now, take the top line of quarters and space them out so the line is longer.</w:t>
      </w:r>
      <w:r w:rsidR="0002198A">
        <w:t xml:space="preserve"> </w:t>
      </w:r>
      <w:r w:rsidRPr="00B93E2E">
        <w:t xml:space="preserve">You’ll still have </w:t>
      </w:r>
      <w:r w:rsidR="004547AC">
        <w:t>five</w:t>
      </w:r>
      <w:r w:rsidR="004547AC" w:rsidRPr="00B93E2E">
        <w:t xml:space="preserve"> </w:t>
      </w:r>
      <w:r w:rsidRPr="00B93E2E">
        <w:t>quarters in each row.</w:t>
      </w:r>
      <w:r w:rsidR="0002198A">
        <w:t xml:space="preserve"> </w:t>
      </w:r>
      <w:r w:rsidRPr="00B93E2E">
        <w:t>Then, ask the child the same questions above.</w:t>
      </w:r>
      <w:r w:rsidR="0002198A">
        <w:t xml:space="preserve"> </w:t>
      </w:r>
      <w:r w:rsidRPr="00B93E2E">
        <w:t>Repeat this task with the older child.</w:t>
      </w:r>
    </w:p>
    <w:p w14:paraId="78C7A22D" w14:textId="77777777" w:rsidR="00DA18DC" w:rsidRPr="00B93E2E" w:rsidRDefault="00DA18DC" w:rsidP="00B93E2E">
      <w:pPr>
        <w:spacing w:line="360" w:lineRule="auto"/>
        <w:rPr>
          <w:rFonts w:eastAsiaTheme="majorEastAsia"/>
          <w:b/>
          <w:i/>
          <w:color w:val="000000" w:themeColor="text1"/>
        </w:rPr>
      </w:pPr>
      <w:r w:rsidRPr="00B93E2E">
        <w:t>You should find that the younger child believes that by stretching the top line, it now has more quarters whereas the older child knows the two lines are still the same.</w:t>
      </w:r>
    </w:p>
    <w:sectPr w:rsidR="00DA18DC" w:rsidRPr="00B93E2E" w:rsidSect="00CF6F4A">
      <w:headerReference w:type="default" r:id="rId10"/>
      <w:pgSz w:w="12240" w:h="15840"/>
      <w:pgMar w:top="1440" w:right="1440" w:bottom="1440" w:left="1440" w:header="1440" w:footer="144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003F4E" w16cid:durableId="1D38088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ADD03" w14:textId="77777777" w:rsidR="00CF4B1C" w:rsidRDefault="00CF4B1C" w:rsidP="00F64F27">
      <w:r>
        <w:separator/>
      </w:r>
    </w:p>
  </w:endnote>
  <w:endnote w:type="continuationSeparator" w:id="0">
    <w:p w14:paraId="1A5DA349" w14:textId="77777777" w:rsidR="00CF4B1C" w:rsidRDefault="00CF4B1C" w:rsidP="00F64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E0D6DF" w14:textId="77777777" w:rsidR="00CF4B1C" w:rsidRDefault="00CF4B1C" w:rsidP="00F64F27">
      <w:r>
        <w:separator/>
      </w:r>
    </w:p>
  </w:footnote>
  <w:footnote w:type="continuationSeparator" w:id="0">
    <w:p w14:paraId="5D58C7E1" w14:textId="77777777" w:rsidR="00CF4B1C" w:rsidRDefault="00CF4B1C" w:rsidP="00F64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371D0" w14:textId="77777777" w:rsidR="00B93E2E" w:rsidRPr="008522D6" w:rsidRDefault="00B93E2E" w:rsidP="00B93E2E">
    <w:pPr>
      <w:pStyle w:val="Header"/>
      <w:jc w:val="right"/>
    </w:pPr>
    <w:r w:rsidRPr="008522D6">
      <w:t>Instructor Resource</w:t>
    </w:r>
  </w:p>
  <w:p w14:paraId="2A821600" w14:textId="77777777" w:rsidR="00B93E2E" w:rsidRPr="008522D6" w:rsidRDefault="00B93E2E" w:rsidP="00B93E2E">
    <w:pPr>
      <w:pStyle w:val="Header"/>
      <w:jc w:val="right"/>
    </w:pPr>
    <w:r w:rsidRPr="008522D6">
      <w:t xml:space="preserve">Galotti, </w:t>
    </w:r>
    <w:r w:rsidRPr="008522D6">
      <w:rPr>
        <w:i/>
      </w:rPr>
      <w:t>Cognitive Psychology: In and Out of the Laboratory, 6e</w:t>
    </w:r>
  </w:p>
  <w:p w14:paraId="5B92C4E1" w14:textId="77777777" w:rsidR="00066068" w:rsidRDefault="00B93E2E" w:rsidP="00F64F27">
    <w:pPr>
      <w:pStyle w:val="Header"/>
      <w:ind w:left="720"/>
      <w:jc w:val="right"/>
    </w:pPr>
    <w:r w:rsidRPr="008522D6">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3156CFE"/>
    <w:multiLevelType w:val="hybridMultilevel"/>
    <w:tmpl w:val="7242CA58"/>
    <w:lvl w:ilvl="0" w:tplc="CDFCD5A4">
      <w:start w:val="1"/>
      <w:numFmt w:val="decimal"/>
      <w:lvlText w:val="%1."/>
      <w:lvlJc w:val="left"/>
      <w:pPr>
        <w:ind w:left="720" w:hanging="360"/>
      </w:pPr>
      <w:rPr>
        <w:rFonts w:ascii="Times New Roman" w:eastAsiaTheme="majorEastAsia" w:hAnsi="Times New Roman" w:cs="Times New Roman" w:hint="default"/>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212CA5"/>
    <w:multiLevelType w:val="hybridMultilevel"/>
    <w:tmpl w:val="E1B45504"/>
    <w:lvl w:ilvl="0" w:tplc="62724EB4">
      <w:start w:val="2"/>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766099A"/>
    <w:multiLevelType w:val="hybridMultilevel"/>
    <w:tmpl w:val="E2C4F7C4"/>
    <w:lvl w:ilvl="0" w:tplc="CD5034D2">
      <w:start w:val="1"/>
      <w:numFmt w:val="decimal"/>
      <w:lvlText w:val="%1."/>
      <w:lvlJc w:val="left"/>
      <w:pPr>
        <w:ind w:left="360" w:hanging="360"/>
      </w:pPr>
      <w:rPr>
        <w:rFonts w:ascii="Times New Roman" w:eastAsiaTheme="majorEastAsia" w:hAnsi="Times New Roman" w:cs="Times New Roman" w:hint="default"/>
        <w:b w:val="0"/>
        <w:i w:val="0"/>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BA7B51"/>
    <w:multiLevelType w:val="hybridMultilevel"/>
    <w:tmpl w:val="7D9C6748"/>
    <w:lvl w:ilvl="0" w:tplc="C068CCDA">
      <w:start w:val="3"/>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C1D4582"/>
    <w:multiLevelType w:val="hybridMultilevel"/>
    <w:tmpl w:val="DAAC8442"/>
    <w:lvl w:ilvl="0" w:tplc="72DE07BA">
      <w:start w:val="1"/>
      <w:numFmt w:val="decimal"/>
      <w:lvlText w:val="%1."/>
      <w:lvlJc w:val="left"/>
      <w:pPr>
        <w:ind w:left="360" w:hanging="360"/>
      </w:pPr>
      <w:rPr>
        <w:rFonts w:hint="default"/>
        <w:b/>
        <w:i w:val="0"/>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8"/>
  </w:num>
  <w:num w:numId="3">
    <w:abstractNumId w:val="11"/>
  </w:num>
  <w:num w:numId="4">
    <w:abstractNumId w:val="5"/>
  </w:num>
  <w:num w:numId="5">
    <w:abstractNumId w:val="4"/>
  </w:num>
  <w:num w:numId="6">
    <w:abstractNumId w:val="7"/>
  </w:num>
  <w:num w:numId="7">
    <w:abstractNumId w:val="16"/>
  </w:num>
  <w:num w:numId="8">
    <w:abstractNumId w:val="13"/>
  </w:num>
  <w:num w:numId="9">
    <w:abstractNumId w:val="9"/>
  </w:num>
  <w:num w:numId="10">
    <w:abstractNumId w:val="10"/>
  </w:num>
  <w:num w:numId="11">
    <w:abstractNumId w:val="6"/>
  </w:num>
  <w:num w:numId="12">
    <w:abstractNumId w:val="2"/>
  </w:num>
  <w:num w:numId="13">
    <w:abstractNumId w:val="1"/>
  </w:num>
  <w:num w:numId="14">
    <w:abstractNumId w:val="0"/>
  </w:num>
  <w:num w:numId="15">
    <w:abstractNumId w:val="3"/>
  </w:num>
  <w:num w:numId="16">
    <w:abstractNumId w:val="1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F27"/>
    <w:rsid w:val="0002198A"/>
    <w:rsid w:val="000518B8"/>
    <w:rsid w:val="00066068"/>
    <w:rsid w:val="001F7146"/>
    <w:rsid w:val="00371471"/>
    <w:rsid w:val="00390628"/>
    <w:rsid w:val="004547AC"/>
    <w:rsid w:val="005B221C"/>
    <w:rsid w:val="006215FB"/>
    <w:rsid w:val="00630DFB"/>
    <w:rsid w:val="0068022E"/>
    <w:rsid w:val="006A7CC7"/>
    <w:rsid w:val="006B1F4C"/>
    <w:rsid w:val="0070145D"/>
    <w:rsid w:val="00793668"/>
    <w:rsid w:val="007B7120"/>
    <w:rsid w:val="007E7E93"/>
    <w:rsid w:val="008276DB"/>
    <w:rsid w:val="008E58D7"/>
    <w:rsid w:val="00B219B0"/>
    <w:rsid w:val="00B232ED"/>
    <w:rsid w:val="00B93E2E"/>
    <w:rsid w:val="00B9709C"/>
    <w:rsid w:val="00C836B6"/>
    <w:rsid w:val="00CD08DC"/>
    <w:rsid w:val="00CF4B1C"/>
    <w:rsid w:val="00CF6F4A"/>
    <w:rsid w:val="00D16A78"/>
    <w:rsid w:val="00DA18DC"/>
    <w:rsid w:val="00EE61B7"/>
    <w:rsid w:val="00F64F27"/>
    <w:rsid w:val="00F828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8C7D5"/>
  <w15:docId w15:val="{DC1D3BE9-665C-4378-AE0C-EC7EA71D1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3E2E"/>
    <w:pPr>
      <w:spacing w:after="0" w:line="240" w:lineRule="auto"/>
      <w:contextualSpacing/>
    </w:pPr>
    <w:rPr>
      <w:rFonts w:eastAsia="Times New Roman"/>
    </w:rPr>
  </w:style>
  <w:style w:type="paragraph" w:styleId="Heading1">
    <w:name w:val="heading 1"/>
    <w:basedOn w:val="Normal"/>
    <w:next w:val="Normal"/>
    <w:link w:val="Heading1Char"/>
    <w:autoRedefine/>
    <w:qFormat/>
    <w:rsid w:val="00D16A78"/>
    <w:pPr>
      <w:keepNext/>
      <w:keepLines/>
      <w:spacing w:after="240" w:line="360" w:lineRule="auto"/>
      <w:outlineLvl w:val="0"/>
    </w:pPr>
    <w:rPr>
      <w:rFonts w:eastAsiaTheme="majorEastAsia"/>
      <w:b/>
      <w:bCs/>
      <w:color w:val="2F5496" w:themeColor="accent1" w:themeShade="BF"/>
      <w:sz w:val="28"/>
      <w:szCs w:val="28"/>
    </w:rPr>
  </w:style>
  <w:style w:type="paragraph" w:styleId="Heading2">
    <w:name w:val="heading 2"/>
    <w:basedOn w:val="Normal"/>
    <w:next w:val="Normal"/>
    <w:link w:val="Heading2Char"/>
    <w:autoRedefine/>
    <w:unhideWhenUsed/>
    <w:qFormat/>
    <w:rsid w:val="00B93E2E"/>
    <w:pPr>
      <w:keepNext/>
      <w:keepLines/>
      <w:spacing w:before="40"/>
      <w:outlineLvl w:val="1"/>
    </w:pPr>
    <w:rPr>
      <w:b/>
      <w:bCs/>
      <w:color w:val="5B9BD5"/>
      <w:sz w:val="26"/>
      <w:szCs w:val="20"/>
    </w:rPr>
  </w:style>
  <w:style w:type="paragraph" w:styleId="Heading3">
    <w:name w:val="heading 3"/>
    <w:basedOn w:val="Normal"/>
    <w:next w:val="Normal"/>
    <w:link w:val="Heading3Char"/>
    <w:autoRedefine/>
    <w:uiPriority w:val="9"/>
    <w:unhideWhenUsed/>
    <w:qFormat/>
    <w:rsid w:val="00B93E2E"/>
    <w:pPr>
      <w:keepNext/>
      <w:keepLines/>
      <w:spacing w:before="40" w:after="120"/>
      <w:outlineLvl w:val="2"/>
    </w:pPr>
    <w:rPr>
      <w:rFonts w:eastAsiaTheme="majorEastAsia" w:cstheme="majorBidi"/>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6A78"/>
    <w:rPr>
      <w:rFonts w:eastAsiaTheme="majorEastAsia"/>
      <w:b/>
      <w:bCs/>
      <w:color w:val="2F5496" w:themeColor="accent1" w:themeShade="BF"/>
      <w:sz w:val="28"/>
      <w:szCs w:val="28"/>
    </w:rPr>
  </w:style>
  <w:style w:type="paragraph" w:styleId="ListParagraph">
    <w:name w:val="List Paragraph"/>
    <w:basedOn w:val="Normal"/>
    <w:uiPriority w:val="34"/>
    <w:qFormat/>
    <w:rsid w:val="00B93E2E"/>
    <w:rPr>
      <w:rFonts w:eastAsia="Calibri"/>
      <w:szCs w:val="22"/>
    </w:rPr>
  </w:style>
  <w:style w:type="paragraph" w:styleId="Title">
    <w:name w:val="Title"/>
    <w:basedOn w:val="Normal"/>
    <w:next w:val="Normal"/>
    <w:link w:val="TitleChar"/>
    <w:qFormat/>
    <w:rsid w:val="00B93E2E"/>
    <w:pPr>
      <w:pBdr>
        <w:bottom w:val="single" w:sz="8" w:space="4" w:color="4472C4" w:themeColor="accent1"/>
      </w:pBdr>
      <w:spacing w:after="300"/>
    </w:pPr>
    <w:rPr>
      <w:rFonts w:eastAsiaTheme="majorEastAsia" w:cstheme="majorBidi"/>
      <w:color w:val="1F3864" w:themeColor="accent1" w:themeShade="80"/>
      <w:spacing w:val="5"/>
      <w:kern w:val="28"/>
      <w:sz w:val="52"/>
      <w:szCs w:val="52"/>
    </w:rPr>
  </w:style>
  <w:style w:type="character" w:customStyle="1" w:styleId="TitleChar">
    <w:name w:val="Title Char"/>
    <w:basedOn w:val="DefaultParagraphFont"/>
    <w:link w:val="Title"/>
    <w:rsid w:val="00B93E2E"/>
    <w:rPr>
      <w:rFonts w:eastAsiaTheme="majorEastAsia" w:cstheme="majorBidi"/>
      <w:color w:val="1F3864" w:themeColor="accent1" w:themeShade="80"/>
      <w:spacing w:val="5"/>
      <w:kern w:val="28"/>
      <w:sz w:val="52"/>
      <w:szCs w:val="52"/>
    </w:rPr>
  </w:style>
  <w:style w:type="paragraph" w:styleId="Header">
    <w:name w:val="header"/>
    <w:basedOn w:val="Normal"/>
    <w:link w:val="HeaderChar"/>
    <w:rsid w:val="00B93E2E"/>
    <w:pPr>
      <w:tabs>
        <w:tab w:val="center" w:pos="4320"/>
        <w:tab w:val="right" w:pos="8640"/>
      </w:tabs>
    </w:pPr>
  </w:style>
  <w:style w:type="character" w:customStyle="1" w:styleId="HeaderChar">
    <w:name w:val="Header Char"/>
    <w:basedOn w:val="DefaultParagraphFont"/>
    <w:link w:val="Header"/>
    <w:rsid w:val="00F64F27"/>
    <w:rPr>
      <w:rFonts w:eastAsia="Times New Roman"/>
    </w:rPr>
  </w:style>
  <w:style w:type="paragraph" w:styleId="Footer">
    <w:name w:val="footer"/>
    <w:basedOn w:val="Normal"/>
    <w:link w:val="FooterChar"/>
    <w:rsid w:val="00B93E2E"/>
    <w:pPr>
      <w:tabs>
        <w:tab w:val="center" w:pos="4680"/>
        <w:tab w:val="right" w:pos="9360"/>
      </w:tabs>
    </w:pPr>
  </w:style>
  <w:style w:type="character" w:customStyle="1" w:styleId="FooterChar">
    <w:name w:val="Footer Char"/>
    <w:basedOn w:val="DefaultParagraphFont"/>
    <w:link w:val="Footer"/>
    <w:rsid w:val="00B93E2E"/>
    <w:rPr>
      <w:rFonts w:eastAsia="Times New Roman"/>
    </w:rPr>
  </w:style>
  <w:style w:type="character" w:styleId="Hyperlink">
    <w:name w:val="Hyperlink"/>
    <w:uiPriority w:val="99"/>
    <w:unhideWhenUsed/>
    <w:rsid w:val="00B93E2E"/>
    <w:rPr>
      <w:color w:val="0000FF"/>
      <w:u w:val="single"/>
    </w:rPr>
  </w:style>
  <w:style w:type="character" w:customStyle="1" w:styleId="Heading2Char">
    <w:name w:val="Heading 2 Char"/>
    <w:link w:val="Heading2"/>
    <w:rsid w:val="00B93E2E"/>
    <w:rPr>
      <w:rFonts w:eastAsia="Times New Roman"/>
      <w:b/>
      <w:bCs/>
      <w:color w:val="5B9BD5"/>
      <w:sz w:val="26"/>
      <w:szCs w:val="20"/>
    </w:rPr>
  </w:style>
  <w:style w:type="character" w:customStyle="1" w:styleId="Heading3Char">
    <w:name w:val="Heading 3 Char"/>
    <w:basedOn w:val="DefaultParagraphFont"/>
    <w:link w:val="Heading3"/>
    <w:uiPriority w:val="9"/>
    <w:rsid w:val="00B93E2E"/>
    <w:rPr>
      <w:rFonts w:eastAsiaTheme="majorEastAsia" w:cstheme="majorBidi"/>
      <w:color w:val="1F3864" w:themeColor="accent1" w:themeShade="80"/>
    </w:rPr>
  </w:style>
  <w:style w:type="character" w:styleId="PageNumber">
    <w:name w:val="page number"/>
    <w:basedOn w:val="DefaultParagraphFont"/>
    <w:rsid w:val="00B93E2E"/>
  </w:style>
  <w:style w:type="character" w:customStyle="1" w:styleId="apple-converted-space">
    <w:name w:val="apple-converted-space"/>
    <w:basedOn w:val="DefaultParagraphFont"/>
    <w:rsid w:val="00B93E2E"/>
  </w:style>
  <w:style w:type="paragraph" w:customStyle="1" w:styleId="NumberedList">
    <w:name w:val="Numbered List"/>
    <w:basedOn w:val="Normal"/>
    <w:uiPriority w:val="99"/>
    <w:qFormat/>
    <w:rsid w:val="00B93E2E"/>
    <w:pPr>
      <w:numPr>
        <w:numId w:val="16"/>
      </w:numPr>
      <w:spacing w:before="120"/>
    </w:pPr>
    <w:rPr>
      <w:rFonts w:eastAsia="Calibri"/>
      <w:szCs w:val="22"/>
    </w:rPr>
  </w:style>
  <w:style w:type="paragraph" w:customStyle="1" w:styleId="ReferenceText">
    <w:name w:val="Reference Text"/>
    <w:basedOn w:val="Normal"/>
    <w:uiPriority w:val="99"/>
    <w:qFormat/>
    <w:rsid w:val="00B93E2E"/>
    <w:pPr>
      <w:spacing w:before="120"/>
      <w:ind w:left="720" w:hanging="720"/>
    </w:pPr>
    <w:rPr>
      <w:rFonts w:eastAsiaTheme="minorHAnsi" w:cstheme="minorBidi"/>
      <w:szCs w:val="22"/>
    </w:rPr>
  </w:style>
  <w:style w:type="paragraph" w:styleId="BalloonText">
    <w:name w:val="Balloon Text"/>
    <w:basedOn w:val="Normal"/>
    <w:link w:val="BalloonTextChar"/>
    <w:rsid w:val="00B93E2E"/>
    <w:rPr>
      <w:rFonts w:ascii="Tahoma" w:hAnsi="Tahoma" w:cs="Tahoma"/>
      <w:sz w:val="16"/>
      <w:szCs w:val="16"/>
    </w:rPr>
  </w:style>
  <w:style w:type="character" w:customStyle="1" w:styleId="BalloonTextChar">
    <w:name w:val="Balloon Text Char"/>
    <w:basedOn w:val="DefaultParagraphFont"/>
    <w:link w:val="BalloonText"/>
    <w:rsid w:val="00B93E2E"/>
    <w:rPr>
      <w:rFonts w:ascii="Tahoma" w:eastAsia="Times New Roman" w:hAnsi="Tahoma" w:cs="Tahoma"/>
      <w:sz w:val="16"/>
      <w:szCs w:val="16"/>
    </w:rPr>
  </w:style>
  <w:style w:type="paragraph" w:customStyle="1" w:styleId="BulletedList">
    <w:name w:val="Bulleted List"/>
    <w:basedOn w:val="Normal"/>
    <w:qFormat/>
    <w:rsid w:val="00B93E2E"/>
    <w:pPr>
      <w:numPr>
        <w:numId w:val="17"/>
      </w:numPr>
    </w:pPr>
  </w:style>
  <w:style w:type="character" w:styleId="CommentReference">
    <w:name w:val="annotation reference"/>
    <w:basedOn w:val="DefaultParagraphFont"/>
    <w:uiPriority w:val="99"/>
    <w:semiHidden/>
    <w:unhideWhenUsed/>
    <w:rsid w:val="00CF6F4A"/>
    <w:rPr>
      <w:sz w:val="16"/>
      <w:szCs w:val="16"/>
    </w:rPr>
  </w:style>
  <w:style w:type="paragraph" w:styleId="CommentText">
    <w:name w:val="annotation text"/>
    <w:basedOn w:val="Normal"/>
    <w:link w:val="CommentTextChar"/>
    <w:uiPriority w:val="99"/>
    <w:semiHidden/>
    <w:unhideWhenUsed/>
    <w:rsid w:val="00CF6F4A"/>
    <w:rPr>
      <w:sz w:val="20"/>
      <w:szCs w:val="20"/>
    </w:rPr>
  </w:style>
  <w:style w:type="character" w:customStyle="1" w:styleId="CommentTextChar">
    <w:name w:val="Comment Text Char"/>
    <w:basedOn w:val="DefaultParagraphFont"/>
    <w:link w:val="CommentText"/>
    <w:uiPriority w:val="99"/>
    <w:semiHidden/>
    <w:rsid w:val="00CF6F4A"/>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CF6F4A"/>
    <w:rPr>
      <w:b/>
      <w:bCs/>
    </w:rPr>
  </w:style>
  <w:style w:type="character" w:customStyle="1" w:styleId="CommentSubjectChar">
    <w:name w:val="Comment Subject Char"/>
    <w:basedOn w:val="CommentTextChar"/>
    <w:link w:val="CommentSubject"/>
    <w:uiPriority w:val="99"/>
    <w:semiHidden/>
    <w:rsid w:val="00CF6F4A"/>
    <w:rPr>
      <w:rFonts w:eastAsia="Times New Roman"/>
      <w:b/>
      <w:bCs/>
      <w:sz w:val="20"/>
      <w:szCs w:val="20"/>
    </w:rPr>
  </w:style>
  <w:style w:type="character" w:styleId="FollowedHyperlink">
    <w:name w:val="FollowedHyperlink"/>
    <w:basedOn w:val="DefaultParagraphFont"/>
    <w:uiPriority w:val="99"/>
    <w:semiHidden/>
    <w:unhideWhenUsed/>
    <w:rsid w:val="00793668"/>
    <w:rPr>
      <w:color w:val="954F72" w:themeColor="followedHyperlink"/>
      <w:u w:val="single"/>
    </w:rPr>
  </w:style>
  <w:style w:type="character" w:customStyle="1" w:styleId="UnresolvedMention">
    <w:name w:val="Unresolved Mention"/>
    <w:basedOn w:val="DefaultParagraphFont"/>
    <w:uiPriority w:val="99"/>
    <w:semiHidden/>
    <w:unhideWhenUsed/>
    <w:rsid w:val="007936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123test.com/verbal-reasoning-test-analogies/" TargetMode="Externa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sychometric-success.com/downloads/download-practice-tests.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8\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6DA8BA-0A0C-456A-BC97-1956446F5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template.dotx</Template>
  <TotalTime>1</TotalTime>
  <Pages>4</Pages>
  <Words>618</Words>
  <Characters>3529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Sikorski</dc:creator>
  <cp:keywords/>
  <dc:description/>
  <cp:lastModifiedBy>Stephanie Palermini</cp:lastModifiedBy>
  <cp:revision>2</cp:revision>
  <dcterms:created xsi:type="dcterms:W3CDTF">2017-08-16T15:58:00Z</dcterms:created>
  <dcterms:modified xsi:type="dcterms:W3CDTF">2017-08-16T15:58:00Z</dcterms:modified>
</cp:coreProperties>
</file>