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0D3" w:rsidRPr="009E52AC" w:rsidRDefault="007850D3" w:rsidP="009E52AC">
      <w:pPr>
        <w:pStyle w:val="Title"/>
      </w:pPr>
      <w:bookmarkStart w:id="0" w:name="_Hlk481162837"/>
      <w:bookmarkEnd w:id="0"/>
      <w:r w:rsidRPr="009E52AC">
        <w:t>C</w:t>
      </w:r>
      <w:r w:rsidR="009E52AC">
        <w:t>lass</w:t>
      </w:r>
      <w:bookmarkStart w:id="1" w:name="_GoBack"/>
      <w:bookmarkEnd w:id="1"/>
      <w:r w:rsidRPr="009E52AC">
        <w:t xml:space="preserve"> Activities</w:t>
      </w:r>
    </w:p>
    <w:p w:rsidR="007850D3" w:rsidRPr="000B3F67" w:rsidRDefault="007850D3">
      <w:pPr>
        <w:pStyle w:val="Heading1"/>
      </w:pPr>
      <w:r w:rsidRPr="000B3F67">
        <w:t>Chapter 9</w:t>
      </w:r>
      <w:r w:rsidR="008F0283" w:rsidRPr="000B3F67">
        <w:t xml:space="preserve">: </w:t>
      </w:r>
      <w:r w:rsidR="008F0283" w:rsidRPr="009E52AC">
        <w:t>Visual Imagery and Spatial Cognition</w:t>
      </w:r>
    </w:p>
    <w:p w:rsidR="007850D3" w:rsidRPr="00103829" w:rsidRDefault="008F0283" w:rsidP="009E52AC">
      <w:pPr>
        <w:pStyle w:val="Heading2"/>
        <w:spacing w:line="360" w:lineRule="auto"/>
      </w:pPr>
      <w:r w:rsidRPr="00ED2BF7">
        <w:rPr>
          <w:rFonts w:eastAsia="Calibri"/>
        </w:rPr>
        <w:t>1.</w:t>
      </w:r>
      <w:r>
        <w:rPr>
          <w:rFonts w:eastAsia="Calibri"/>
        </w:rPr>
        <w:t xml:space="preserve"> </w:t>
      </w:r>
      <w:r w:rsidR="00B14133" w:rsidRPr="00103829">
        <w:t>The McGurk Effect</w:t>
      </w:r>
    </w:p>
    <w:p w:rsidR="00406787" w:rsidRPr="00ED2BF7" w:rsidRDefault="00406787">
      <w:pPr>
        <w:spacing w:line="360" w:lineRule="auto"/>
        <w:outlineLvl w:val="0"/>
      </w:pPr>
      <w:r w:rsidRPr="00ED2BF7">
        <w:t>To help students understand the McGurk Effect</w:t>
      </w:r>
      <w:r w:rsidR="00103829" w:rsidRPr="00ED2BF7">
        <w:t>,</w:t>
      </w:r>
      <w:r w:rsidRPr="00ED2BF7">
        <w:t xml:space="preserve"> perform an activity in class that not only demonstrates the perceptual error but also proves to them that our eyes trick us into hearing something that is not necessarily there.</w:t>
      </w:r>
    </w:p>
    <w:p w:rsidR="0035046D" w:rsidRDefault="00406787" w:rsidP="00ED2BF7">
      <w:pPr>
        <w:spacing w:line="360" w:lineRule="auto"/>
        <w:outlineLvl w:val="0"/>
      </w:pPr>
      <w:r w:rsidRPr="00ED2BF7">
        <w:t>First, pull up the YouTube video below.</w:t>
      </w:r>
      <w:r w:rsidR="0035046D">
        <w:t xml:space="preserve"> </w:t>
      </w:r>
      <w:r w:rsidRPr="00ED2BF7">
        <w:t>Then, ask students to shut their eyes and listen to the sound produced by the woman</w:t>
      </w:r>
      <w:r w:rsidR="00DD7A81" w:rsidRPr="00ED2BF7">
        <w:t xml:space="preserve"> (first 9 seconds of video), and then stop the video and </w:t>
      </w:r>
      <w:r w:rsidRPr="00ED2BF7">
        <w:t xml:space="preserve">ask them what they heard. </w:t>
      </w:r>
      <w:r w:rsidR="00DD7A81" w:rsidRPr="00ED2BF7">
        <w:t>Then, move to the 16 second mark and play the video to 25 seconds again while students have their eyes shut. Like before, ask the students what sound they heard</w:t>
      </w:r>
      <w:r w:rsidRPr="00ED2BF7">
        <w:t>.</w:t>
      </w:r>
    </w:p>
    <w:p w:rsidR="00406787" w:rsidRPr="00ED2BF7" w:rsidRDefault="00DD7A81" w:rsidP="00ED2BF7">
      <w:pPr>
        <w:spacing w:line="360" w:lineRule="auto"/>
        <w:outlineLvl w:val="0"/>
      </w:pPr>
      <w:r w:rsidRPr="00ED2BF7">
        <w:t>Now, repeat the steps above</w:t>
      </w:r>
      <w:r w:rsidR="00103829" w:rsidRPr="00ED2BF7">
        <w:t>,</w:t>
      </w:r>
      <w:r w:rsidRPr="00ED2BF7">
        <w:t xml:space="preserve"> but this time with the students eyes open.</w:t>
      </w:r>
      <w:r w:rsidR="0035046D">
        <w:t xml:space="preserve"> </w:t>
      </w:r>
      <w:r w:rsidR="004F25DF" w:rsidRPr="00ED2BF7">
        <w:t xml:space="preserve">You should find that when their eyes were </w:t>
      </w:r>
      <w:proofErr w:type="gramStart"/>
      <w:r w:rsidR="004F25DF" w:rsidRPr="00ED2BF7">
        <w:t>closed</w:t>
      </w:r>
      <w:proofErr w:type="gramEnd"/>
      <w:r w:rsidR="004F25DF" w:rsidRPr="00ED2BF7">
        <w:t xml:space="preserve"> they heard the same sound in both clips, but when they listened with eyes opened they heard</w:t>
      </w:r>
      <w:r w:rsidR="0039324B" w:rsidRPr="00ED2BF7">
        <w:t xml:space="preserve"> “BA” and “FA” respectively.</w:t>
      </w:r>
    </w:p>
    <w:p w:rsidR="00406787" w:rsidRPr="00ED2BF7" w:rsidRDefault="003F1D44" w:rsidP="00ED2BF7">
      <w:pPr>
        <w:spacing w:line="360" w:lineRule="auto"/>
        <w:outlineLvl w:val="0"/>
      </w:pPr>
      <w:hyperlink r:id="rId8" w:history="1">
        <w:r w:rsidR="00406787" w:rsidRPr="00ED2BF7">
          <w:rPr>
            <w:rStyle w:val="Hyperlink"/>
          </w:rPr>
          <w:t>https://www.youtube.com/watch?v=_UzWeZZ9XeQ&amp;t=14s</w:t>
        </w:r>
      </w:hyperlink>
    </w:p>
    <w:p w:rsidR="00D4468C" w:rsidRPr="00ED2BF7" w:rsidRDefault="00D4468C" w:rsidP="00ED2BF7">
      <w:pPr>
        <w:spacing w:line="360" w:lineRule="auto"/>
        <w:outlineLvl w:val="0"/>
      </w:pPr>
    </w:p>
    <w:p w:rsidR="00E7749F" w:rsidRPr="00103829" w:rsidRDefault="008F0283" w:rsidP="009E52AC">
      <w:pPr>
        <w:pStyle w:val="Heading2"/>
        <w:spacing w:line="360" w:lineRule="auto"/>
      </w:pPr>
      <w:r w:rsidRPr="00ED2BF7">
        <w:rPr>
          <w:rFonts w:eastAsia="Calibri"/>
        </w:rPr>
        <w:t>2.</w:t>
      </w:r>
      <w:r>
        <w:rPr>
          <w:rFonts w:eastAsia="Calibri"/>
        </w:rPr>
        <w:t xml:space="preserve"> </w:t>
      </w:r>
      <w:r w:rsidR="00E7749F" w:rsidRPr="00103829">
        <w:t>Create a New Language</w:t>
      </w:r>
    </w:p>
    <w:p w:rsidR="00E7749F" w:rsidRPr="00ED2BF7" w:rsidRDefault="00E7749F">
      <w:pPr>
        <w:spacing w:line="360" w:lineRule="auto"/>
        <w:outlineLvl w:val="0"/>
      </w:pPr>
      <w:r w:rsidRPr="00ED2BF7">
        <w:t>For most children, the acquisition of language is natural and effortless.</w:t>
      </w:r>
      <w:r w:rsidR="0035046D">
        <w:t xml:space="preserve"> </w:t>
      </w:r>
      <w:r w:rsidRPr="00ED2BF7">
        <w:t>Adults, however, have great difficulty</w:t>
      </w:r>
      <w:r w:rsidR="00103829">
        <w:t xml:space="preserve"> in</w:t>
      </w:r>
      <w:r w:rsidRPr="00ED2BF7">
        <w:t xml:space="preserve"> learning new languages and may never pass as a native speaker regardless of how intensively they study the language.</w:t>
      </w:r>
      <w:r w:rsidR="0035046D">
        <w:t xml:space="preserve"> </w:t>
      </w:r>
      <w:r w:rsidRPr="00ED2BF7">
        <w:t>This exercise is designed to help students understand the complexity of language.</w:t>
      </w:r>
      <w:r w:rsidR="0035046D">
        <w:t xml:space="preserve"> </w:t>
      </w:r>
      <w:r w:rsidRPr="00ED2BF7">
        <w:t>Students will work in small groups to develop a novel language, and then later teach their language, as well as learn a language, and then report on their experience.</w:t>
      </w:r>
      <w:r w:rsidR="0035046D">
        <w:t xml:space="preserve"> </w:t>
      </w:r>
      <w:r w:rsidRPr="00ED2BF7">
        <w:t xml:space="preserve">To make this exercise meaningful, </w:t>
      </w:r>
      <w:proofErr w:type="gramStart"/>
      <w:r w:rsidRPr="00ED2BF7">
        <w:t>I’d</w:t>
      </w:r>
      <w:proofErr w:type="gramEnd"/>
      <w:r w:rsidRPr="00ED2BF7">
        <w:t xml:space="preserve"> recommend working on this over a couple of class periods.</w:t>
      </w:r>
      <w:r w:rsidR="0035046D">
        <w:t xml:space="preserve"> </w:t>
      </w:r>
      <w:r w:rsidRPr="00ED2BF7">
        <w:t xml:space="preserve">Perhaps having the first class period devoted to developing the language, and the </w:t>
      </w:r>
      <w:proofErr w:type="gramStart"/>
      <w:r w:rsidRPr="00ED2BF7">
        <w:t>second class</w:t>
      </w:r>
      <w:proofErr w:type="gramEnd"/>
      <w:r w:rsidRPr="00ED2BF7">
        <w:t xml:space="preserve"> period teaching/learning language.</w:t>
      </w:r>
    </w:p>
    <w:p w:rsidR="00E7749F" w:rsidRPr="00ED2BF7" w:rsidRDefault="00E7749F" w:rsidP="00ED2BF7">
      <w:pPr>
        <w:spacing w:line="360" w:lineRule="auto"/>
        <w:outlineLvl w:val="0"/>
      </w:pPr>
      <w:r w:rsidRPr="00ED2BF7">
        <w:t xml:space="preserve">First, divide students into small groups </w:t>
      </w:r>
      <w:r w:rsidR="00103829">
        <w:t xml:space="preserve">and </w:t>
      </w:r>
      <w:r w:rsidRPr="00ED2BF7">
        <w:t>have students develop a novel language using the following instructions:</w:t>
      </w:r>
    </w:p>
    <w:p w:rsidR="00E7749F" w:rsidRPr="00103829" w:rsidRDefault="008F0283" w:rsidP="009E52AC">
      <w:pPr>
        <w:spacing w:line="360" w:lineRule="auto"/>
        <w:ind w:left="720" w:hanging="360"/>
        <w:outlineLvl w:val="0"/>
      </w:pPr>
      <w:r w:rsidRPr="00ED2BF7">
        <w:rPr>
          <w:rFonts w:eastAsia="Calibri"/>
        </w:rPr>
        <w:lastRenderedPageBreak/>
        <w:t>1.</w:t>
      </w:r>
      <w:r w:rsidRPr="00ED2BF7">
        <w:rPr>
          <w:rFonts w:eastAsia="Calibri"/>
        </w:rPr>
        <w:tab/>
      </w:r>
      <w:r w:rsidR="00E7749F" w:rsidRPr="00103829">
        <w:rPr>
          <w:u w:val="single"/>
        </w:rPr>
        <w:t>Create an alphabet.</w:t>
      </w:r>
      <w:r w:rsidR="0035046D">
        <w:t xml:space="preserve"> </w:t>
      </w:r>
      <w:r w:rsidR="00E7749F" w:rsidRPr="00103829">
        <w:t>Keep this simple</w:t>
      </w:r>
      <w:r w:rsidR="00103829" w:rsidRPr="00ED2BF7">
        <w:t>,</w:t>
      </w:r>
      <w:r w:rsidR="00E7749F" w:rsidRPr="00103829">
        <w:t xml:space="preserve"> so there are 20 symbols or </w:t>
      </w:r>
      <w:proofErr w:type="gramStart"/>
      <w:r w:rsidR="00E7749F" w:rsidRPr="00103829">
        <w:t>less,</w:t>
      </w:r>
      <w:proofErr w:type="gramEnd"/>
      <w:r w:rsidR="00E7749F" w:rsidRPr="00103829">
        <w:t xml:space="preserve"> and that each symbol has a unique sound.</w:t>
      </w:r>
      <w:r w:rsidR="0035046D">
        <w:t xml:space="preserve"> </w:t>
      </w:r>
      <w:r w:rsidR="00E7749F" w:rsidRPr="00103829">
        <w:t>(D</w:t>
      </w:r>
      <w:r w:rsidR="00103829">
        <w:t>o not</w:t>
      </w:r>
      <w:r w:rsidR="00E7749F" w:rsidRPr="00103829">
        <w:t xml:space="preserve"> allow two or more symbols to have the same sound. For example, the in the word “cake,</w:t>
      </w:r>
      <w:r w:rsidR="00103829">
        <w:t>”</w:t>
      </w:r>
      <w:r w:rsidR="00E7749F" w:rsidRPr="00103829">
        <w:t xml:space="preserve"> both /c/ and /k/ have the same sound.)</w:t>
      </w:r>
    </w:p>
    <w:p w:rsidR="0035046D" w:rsidRDefault="008F0283" w:rsidP="008F0283">
      <w:pPr>
        <w:spacing w:line="360" w:lineRule="auto"/>
        <w:ind w:left="720" w:hanging="360"/>
        <w:outlineLvl w:val="0"/>
      </w:pPr>
      <w:r w:rsidRPr="00ED2BF7">
        <w:rPr>
          <w:rFonts w:eastAsia="Calibri"/>
        </w:rPr>
        <w:t>2.</w:t>
      </w:r>
      <w:r w:rsidRPr="00ED2BF7">
        <w:rPr>
          <w:rFonts w:eastAsia="Calibri"/>
        </w:rPr>
        <w:tab/>
      </w:r>
      <w:r w:rsidR="00E7749F" w:rsidRPr="00103829">
        <w:rPr>
          <w:u w:val="single"/>
        </w:rPr>
        <w:t xml:space="preserve">Create words </w:t>
      </w:r>
      <w:r w:rsidR="00103829">
        <w:rPr>
          <w:u w:val="single"/>
        </w:rPr>
        <w:t>and</w:t>
      </w:r>
      <w:r w:rsidR="00E7749F" w:rsidRPr="00103829">
        <w:rPr>
          <w:u w:val="single"/>
        </w:rPr>
        <w:t xml:space="preserve"> grammar</w:t>
      </w:r>
      <w:r w:rsidR="00E7749F" w:rsidRPr="00103829">
        <w:t>.</w:t>
      </w:r>
      <w:r w:rsidR="0035046D">
        <w:t xml:space="preserve"> </w:t>
      </w:r>
      <w:r w:rsidR="00E7749F" w:rsidRPr="00103829">
        <w:t>A language must include grammar such that there are words for various verbs, nouns, adjectives, as well as rules for making nouns plural, changing tense, etc.</w:t>
      </w:r>
      <w:r w:rsidR="0035046D">
        <w:t xml:space="preserve"> </w:t>
      </w:r>
    </w:p>
    <w:p w:rsidR="00E7749F" w:rsidRPr="00103829" w:rsidRDefault="008F0283" w:rsidP="009E52AC">
      <w:pPr>
        <w:spacing w:line="360" w:lineRule="auto"/>
        <w:ind w:left="720" w:hanging="360"/>
        <w:outlineLvl w:val="0"/>
        <w:rPr>
          <w:u w:val="single"/>
        </w:rPr>
      </w:pPr>
      <w:r w:rsidRPr="00ED2BF7">
        <w:rPr>
          <w:rFonts w:eastAsia="Calibri"/>
        </w:rPr>
        <w:t>3.</w:t>
      </w:r>
      <w:r w:rsidRPr="00ED2BF7">
        <w:rPr>
          <w:rFonts w:eastAsia="Calibri"/>
        </w:rPr>
        <w:tab/>
      </w:r>
      <w:r w:rsidR="00E7749F" w:rsidRPr="00103829">
        <w:rPr>
          <w:u w:val="single"/>
        </w:rPr>
        <w:t>Add your own flair!</w:t>
      </w:r>
      <w:r w:rsidR="0035046D">
        <w:t xml:space="preserve"> </w:t>
      </w:r>
      <w:r w:rsidR="00E7749F" w:rsidRPr="00103829">
        <w:t>Many languages have other rules, both formal and informal, that you may want to include in your language. For example, in English</w:t>
      </w:r>
      <w:r w:rsidR="00103829" w:rsidRPr="00ED2BF7">
        <w:t>,</w:t>
      </w:r>
      <w:r w:rsidR="00E7749F" w:rsidRPr="00103829">
        <w:t xml:space="preserve"> punctuation always ends a sentence, but in Spanish</w:t>
      </w:r>
      <w:r w:rsidR="00103829" w:rsidRPr="00ED2BF7">
        <w:t>,</w:t>
      </w:r>
      <w:r w:rsidR="00E7749F" w:rsidRPr="00103829">
        <w:t xml:space="preserve"> a question mark or exclamation point may also begin a sentence.</w:t>
      </w:r>
      <w:r w:rsidR="0035046D">
        <w:t xml:space="preserve"> </w:t>
      </w:r>
      <w:r w:rsidR="00E7749F" w:rsidRPr="00103829">
        <w:t>Also, many languages have slang and informal expressions.</w:t>
      </w:r>
    </w:p>
    <w:p w:rsidR="00E7749F" w:rsidRPr="00ED2BF7" w:rsidRDefault="00E7749F" w:rsidP="00ED2BF7">
      <w:pPr>
        <w:spacing w:line="360" w:lineRule="auto"/>
        <w:outlineLvl w:val="0"/>
      </w:pPr>
      <w:r w:rsidRPr="00ED2BF7">
        <w:t xml:space="preserve">After groups have created their language, pair two groups together and have each </w:t>
      </w:r>
      <w:proofErr w:type="gramStart"/>
      <w:r w:rsidRPr="00ED2BF7">
        <w:t>group</w:t>
      </w:r>
      <w:proofErr w:type="gramEnd"/>
      <w:r w:rsidRPr="00ED2BF7">
        <w:t xml:space="preserve"> teach their language to the other.</w:t>
      </w:r>
      <w:r w:rsidR="0035046D">
        <w:t xml:space="preserve"> </w:t>
      </w:r>
      <w:r w:rsidRPr="00ED2BF7">
        <w:t>Have both groups report back about their experience as teachers and learners of a new language.</w:t>
      </w:r>
    </w:p>
    <w:p w:rsidR="00E7749F" w:rsidRPr="00ED2BF7" w:rsidRDefault="00E7749F" w:rsidP="00ED2BF7">
      <w:pPr>
        <w:spacing w:line="360" w:lineRule="auto"/>
        <w:outlineLvl w:val="0"/>
      </w:pPr>
    </w:p>
    <w:p w:rsidR="00E7749F" w:rsidRPr="00ED2BF7" w:rsidRDefault="00E7749F" w:rsidP="009E52AC">
      <w:pPr>
        <w:pStyle w:val="Heading2"/>
        <w:spacing w:line="360" w:lineRule="auto"/>
      </w:pPr>
      <w:r w:rsidRPr="00ED2BF7">
        <w:t>3. Language Fluidity Demonstration</w:t>
      </w:r>
    </w:p>
    <w:p w:rsidR="0035046D" w:rsidRDefault="00E7749F" w:rsidP="00560647">
      <w:pPr>
        <w:spacing w:line="360" w:lineRule="auto"/>
      </w:pPr>
      <w:proofErr w:type="gramStart"/>
      <w:r w:rsidRPr="00ED2BF7">
        <w:t>It is a common misconception of native English speakers that, in contrast to the English language, the Spanish language</w:t>
      </w:r>
      <w:proofErr w:type="gramEnd"/>
      <w:r w:rsidRPr="00ED2BF7">
        <w:t xml:space="preserve"> is completely fluid and has no sound breaks.</w:t>
      </w:r>
      <w:r w:rsidR="0035046D">
        <w:t xml:space="preserve"> </w:t>
      </w:r>
      <w:r w:rsidRPr="00ED2BF7">
        <w:t>The purpose of this class demonstration, therefore, is to show that both languages are equally fluid.</w:t>
      </w:r>
    </w:p>
    <w:p w:rsidR="0035046D" w:rsidRDefault="00E7749F" w:rsidP="00ED2BF7">
      <w:pPr>
        <w:spacing w:line="360" w:lineRule="auto"/>
      </w:pPr>
      <w:r w:rsidRPr="00ED2BF7">
        <w:t>For this demonstration, you will have to create two video clips of an individual speaking a short sentence (10 words or so).</w:t>
      </w:r>
      <w:r w:rsidR="0035046D">
        <w:t xml:space="preserve"> </w:t>
      </w:r>
      <w:r w:rsidRPr="00ED2BF7">
        <w:t>In one of the videos</w:t>
      </w:r>
      <w:r w:rsidR="00103829" w:rsidRPr="00ED2BF7">
        <w:t>,</w:t>
      </w:r>
      <w:r w:rsidRPr="00ED2BF7">
        <w:t xml:space="preserve"> the speaker will speak the sentence in English, and in the other video</w:t>
      </w:r>
      <w:r w:rsidR="00103829" w:rsidRPr="00ED2BF7">
        <w:t>,</w:t>
      </w:r>
      <w:r w:rsidRPr="00ED2BF7">
        <w:t xml:space="preserve"> the speaker will speak the sentence in Spanish.</w:t>
      </w:r>
      <w:r w:rsidR="0035046D">
        <w:t xml:space="preserve"> </w:t>
      </w:r>
      <w:r w:rsidRPr="00ED2BF7">
        <w:t>In each video, the speaker should speak the sentence at their normal conversation rate.</w:t>
      </w:r>
    </w:p>
    <w:p w:rsidR="00E7749F" w:rsidRPr="00ED2BF7" w:rsidRDefault="00E7749F" w:rsidP="00ED2BF7">
      <w:pPr>
        <w:spacing w:line="360" w:lineRule="auto"/>
      </w:pPr>
      <w:r w:rsidRPr="00ED2BF7">
        <w:t>You will then present the demonstration to the students by telling them they will see two videos of a person speaking a sentence (do not tell them one is English and one is in Spanish just yet!).</w:t>
      </w:r>
      <w:r w:rsidR="0035046D">
        <w:t xml:space="preserve"> </w:t>
      </w:r>
      <w:r w:rsidRPr="00ED2BF7">
        <w:t xml:space="preserve">Then, tell them their job will be </w:t>
      </w:r>
      <w:proofErr w:type="gramStart"/>
      <w:r w:rsidRPr="00ED2BF7">
        <w:t>to carefully watch</w:t>
      </w:r>
      <w:proofErr w:type="gramEnd"/>
      <w:r w:rsidRPr="00ED2BF7">
        <w:t xml:space="preserve"> the speaker’s mouth to try to keep track of how many words the speaker is speaking.</w:t>
      </w:r>
      <w:r w:rsidR="0035046D">
        <w:t xml:space="preserve"> </w:t>
      </w:r>
      <w:r w:rsidRPr="00ED2BF7">
        <w:t>Let them know that this may be a little tricky because the video will be played with no audio.</w:t>
      </w:r>
    </w:p>
    <w:p w:rsidR="00E7749F" w:rsidRPr="00ED2BF7" w:rsidRDefault="00E7749F" w:rsidP="00ED2BF7">
      <w:pPr>
        <w:spacing w:line="360" w:lineRule="auto"/>
        <w:rPr>
          <w:bCs/>
          <w:iCs/>
        </w:rPr>
      </w:pPr>
      <w:r w:rsidRPr="00ED2BF7">
        <w:rPr>
          <w:bCs/>
          <w:iCs/>
        </w:rPr>
        <w:t>After each video is presented</w:t>
      </w:r>
      <w:r w:rsidR="00103829" w:rsidRPr="00ED2BF7">
        <w:t>,</w:t>
      </w:r>
      <w:r w:rsidRPr="00ED2BF7">
        <w:rPr>
          <w:bCs/>
          <w:iCs/>
        </w:rPr>
        <w:t xml:space="preserve"> ask the students how many words were spoken in each video.</w:t>
      </w:r>
      <w:r w:rsidR="0035046D">
        <w:rPr>
          <w:bCs/>
          <w:iCs/>
        </w:rPr>
        <w:t xml:space="preserve"> </w:t>
      </w:r>
      <w:r w:rsidRPr="00ED2BF7">
        <w:rPr>
          <w:bCs/>
          <w:iCs/>
        </w:rPr>
        <w:t>Let them know how many words there actually were in each video and then discuss.</w:t>
      </w:r>
      <w:r w:rsidR="0035046D">
        <w:rPr>
          <w:bCs/>
          <w:iCs/>
        </w:rPr>
        <w:t xml:space="preserve"> </w:t>
      </w:r>
      <w:r w:rsidRPr="00ED2BF7">
        <w:rPr>
          <w:bCs/>
          <w:iCs/>
        </w:rPr>
        <w:t>At this point</w:t>
      </w:r>
      <w:r w:rsidR="00103829" w:rsidRPr="00ED2BF7">
        <w:t>,</w:t>
      </w:r>
      <w:r w:rsidRPr="00ED2BF7">
        <w:rPr>
          <w:bCs/>
          <w:iCs/>
        </w:rPr>
        <w:t xml:space="preserve"> </w:t>
      </w:r>
      <w:r w:rsidRPr="00ED2BF7">
        <w:rPr>
          <w:bCs/>
          <w:iCs/>
        </w:rPr>
        <w:lastRenderedPageBreak/>
        <w:t>you have the opportunity to discuss the fluidity of language, and that with no audio</w:t>
      </w:r>
      <w:r w:rsidR="00103829" w:rsidRPr="00ED2BF7">
        <w:t>,</w:t>
      </w:r>
      <w:r w:rsidRPr="00ED2BF7">
        <w:rPr>
          <w:bCs/>
          <w:iCs/>
        </w:rPr>
        <w:t xml:space="preserve"> it is very difficult to discern any word breaks.</w:t>
      </w:r>
    </w:p>
    <w:p w:rsidR="00AD6E22" w:rsidRPr="00ED2BF7" w:rsidRDefault="00E7749F" w:rsidP="00ED2BF7">
      <w:pPr>
        <w:spacing w:line="360" w:lineRule="auto"/>
      </w:pPr>
      <w:r w:rsidRPr="00ED2BF7">
        <w:rPr>
          <w:bCs/>
          <w:iCs/>
        </w:rPr>
        <w:t>Then, replay each video, but this time with the audio on.</w:t>
      </w:r>
      <w:r w:rsidR="0035046D">
        <w:rPr>
          <w:bCs/>
          <w:iCs/>
        </w:rPr>
        <w:t xml:space="preserve"> </w:t>
      </w:r>
      <w:r w:rsidRPr="00ED2BF7">
        <w:rPr>
          <w:bCs/>
          <w:iCs/>
        </w:rPr>
        <w:t>Students will be surprised that the videos were in two different languages, and this should affect their perception of the speech patterns between the English and Spanish languages.</w:t>
      </w:r>
      <w:r w:rsidR="0035046D">
        <w:rPr>
          <w:bCs/>
          <w:iCs/>
        </w:rPr>
        <w:t xml:space="preserve"> </w:t>
      </w:r>
      <w:proofErr w:type="gramStart"/>
      <w:r w:rsidRPr="00ED2BF7">
        <w:rPr>
          <w:bCs/>
          <w:iCs/>
        </w:rPr>
        <w:t>It’s</w:t>
      </w:r>
      <w:proofErr w:type="gramEnd"/>
      <w:r w:rsidRPr="00ED2BF7">
        <w:rPr>
          <w:bCs/>
          <w:iCs/>
        </w:rPr>
        <w:t xml:space="preserve"> a great learning experience not only for the topic of language but also for cultural diversity.</w:t>
      </w:r>
    </w:p>
    <w:sectPr w:rsidR="00AD6E22" w:rsidRPr="00ED2BF7" w:rsidSect="009E52AC">
      <w:headerReference w:type="default" r:id="rId9"/>
      <w:pgSz w:w="12240" w:h="15840"/>
      <w:pgMar w:top="1440" w:right="1440" w:bottom="1440" w:left="1440" w:header="1440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1D1" w:rsidRDefault="00A961D1" w:rsidP="007850D3">
      <w:r>
        <w:separator/>
      </w:r>
    </w:p>
  </w:endnote>
  <w:endnote w:type="continuationSeparator" w:id="0">
    <w:p w:rsidR="00A961D1" w:rsidRDefault="00A961D1" w:rsidP="00785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1D1" w:rsidRDefault="00A961D1" w:rsidP="007850D3">
      <w:r>
        <w:separator/>
      </w:r>
    </w:p>
  </w:footnote>
  <w:footnote w:type="continuationSeparator" w:id="0">
    <w:p w:rsidR="00A961D1" w:rsidRDefault="00A961D1" w:rsidP="00785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BF7" w:rsidRPr="008522D6" w:rsidRDefault="00ED2BF7" w:rsidP="00ED2BF7">
    <w:pPr>
      <w:pStyle w:val="Header"/>
      <w:jc w:val="right"/>
    </w:pPr>
    <w:r w:rsidRPr="008522D6">
      <w:t>Instructor Resource</w:t>
    </w:r>
  </w:p>
  <w:p w:rsidR="00ED2BF7" w:rsidRPr="008522D6" w:rsidRDefault="00ED2BF7" w:rsidP="00ED2BF7">
    <w:pPr>
      <w:pStyle w:val="Header"/>
      <w:jc w:val="right"/>
    </w:pPr>
    <w:r w:rsidRPr="008522D6">
      <w:t xml:space="preserve">Galotti, </w:t>
    </w:r>
    <w:r w:rsidRPr="008522D6">
      <w:rPr>
        <w:i/>
      </w:rPr>
      <w:t>Cognitive Psychology: In and Out of the Laboratory, 6e</w:t>
    </w:r>
  </w:p>
  <w:p w:rsidR="007850D3" w:rsidRDefault="00ED2BF7" w:rsidP="007850D3">
    <w:pPr>
      <w:pStyle w:val="Header"/>
      <w:ind w:left="720"/>
      <w:jc w:val="right"/>
    </w:pPr>
    <w:r w:rsidRPr="008522D6">
      <w:t>SAGE Publishing,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E90B9C"/>
    <w:multiLevelType w:val="hybridMultilevel"/>
    <w:tmpl w:val="D834EB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33E25"/>
    <w:multiLevelType w:val="hybridMultilevel"/>
    <w:tmpl w:val="C8D677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3"/>
  </w:num>
  <w:num w:numId="5">
    <w:abstractNumId w:val="10"/>
  </w:num>
  <w:num w:numId="6">
    <w:abstractNumId w:val="8"/>
  </w:num>
  <w:num w:numId="7">
    <w:abstractNumId w:val="9"/>
  </w:num>
  <w:num w:numId="8">
    <w:abstractNumId w:val="4"/>
  </w:num>
  <w:num w:numId="9">
    <w:abstractNumId w:val="2"/>
  </w:num>
  <w:num w:numId="10">
    <w:abstractNumId w:val="1"/>
  </w:num>
  <w:num w:numId="11">
    <w:abstractNumId w:val="0"/>
  </w:num>
  <w:num w:numId="12">
    <w:abstractNumId w:val="3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0D3"/>
    <w:rsid w:val="000B3F67"/>
    <w:rsid w:val="000D6FF2"/>
    <w:rsid w:val="00103829"/>
    <w:rsid w:val="0035046D"/>
    <w:rsid w:val="0039324B"/>
    <w:rsid w:val="003F1D44"/>
    <w:rsid w:val="00406787"/>
    <w:rsid w:val="004F25DF"/>
    <w:rsid w:val="00560647"/>
    <w:rsid w:val="005B221C"/>
    <w:rsid w:val="0070145D"/>
    <w:rsid w:val="007850D3"/>
    <w:rsid w:val="00796688"/>
    <w:rsid w:val="007E7E93"/>
    <w:rsid w:val="008F0283"/>
    <w:rsid w:val="009E52AC"/>
    <w:rsid w:val="00A961D1"/>
    <w:rsid w:val="00B14133"/>
    <w:rsid w:val="00B219B0"/>
    <w:rsid w:val="00B232ED"/>
    <w:rsid w:val="00C123AD"/>
    <w:rsid w:val="00D03BB7"/>
    <w:rsid w:val="00D4468C"/>
    <w:rsid w:val="00DD7A81"/>
    <w:rsid w:val="00E7749F"/>
    <w:rsid w:val="00EB3180"/>
    <w:rsid w:val="00ED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7C11CA"/>
  <w15:docId w15:val="{9DD426C0-B082-43BB-9237-2B0D8409F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BF7"/>
    <w:p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0B3F67"/>
    <w:pPr>
      <w:keepNext/>
      <w:keepLines/>
      <w:spacing w:after="240" w:line="360" w:lineRule="auto"/>
      <w:outlineLvl w:val="0"/>
    </w:pPr>
    <w:rPr>
      <w:rFonts w:eastAsiaTheme="majorEastAsia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ED2BF7"/>
    <w:pPr>
      <w:keepNext/>
      <w:keepLines/>
      <w:spacing w:before="40"/>
      <w:outlineLvl w:val="1"/>
    </w:pPr>
    <w:rPr>
      <w:b/>
      <w:bCs/>
      <w:color w:val="5B9BD5"/>
      <w:sz w:val="26"/>
      <w:szCs w:val="2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ED2BF7"/>
    <w:pPr>
      <w:keepNext/>
      <w:keepLines/>
      <w:spacing w:before="40" w:after="120"/>
      <w:outlineLvl w:val="2"/>
    </w:pPr>
    <w:rPr>
      <w:rFonts w:eastAsiaTheme="majorEastAsia" w:cstheme="majorBidi"/>
      <w:color w:val="1F3864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3F67"/>
    <w:rPr>
      <w:rFonts w:ascii="Times New Roman" w:eastAsiaTheme="majorEastAsia" w:hAnsi="Times New Roman" w:cs="Times New Roman"/>
      <w:b/>
      <w:bCs/>
      <w:color w:val="2F5496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D2BF7"/>
    <w:rPr>
      <w:rFonts w:eastAsia="Calibri"/>
      <w:szCs w:val="22"/>
    </w:rPr>
  </w:style>
  <w:style w:type="paragraph" w:styleId="Title">
    <w:name w:val="Title"/>
    <w:basedOn w:val="Normal"/>
    <w:next w:val="Normal"/>
    <w:link w:val="TitleChar"/>
    <w:qFormat/>
    <w:rsid w:val="00ED2BF7"/>
    <w:pPr>
      <w:pBdr>
        <w:bottom w:val="single" w:sz="8" w:space="4" w:color="4472C4" w:themeColor="accent1"/>
      </w:pBdr>
      <w:spacing w:after="300"/>
    </w:pPr>
    <w:rPr>
      <w:rFonts w:eastAsiaTheme="majorEastAsia" w:cstheme="majorBidi"/>
      <w:color w:val="1F3864" w:themeColor="accent1" w:themeShade="8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ED2BF7"/>
    <w:rPr>
      <w:rFonts w:ascii="Times New Roman" w:eastAsiaTheme="majorEastAsia" w:hAnsi="Times New Roman" w:cstheme="majorBidi"/>
      <w:color w:val="1F3864" w:themeColor="accent1" w:themeShade="80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rsid w:val="00ED2BF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850D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ED2B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D2BF7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unhideWhenUsed/>
    <w:rsid w:val="00ED2BF7"/>
    <w:rPr>
      <w:color w:val="0000FF"/>
      <w:u w:val="single"/>
    </w:rPr>
  </w:style>
  <w:style w:type="character" w:customStyle="1" w:styleId="Mention">
    <w:name w:val="Mention"/>
    <w:basedOn w:val="DefaultParagraphFont"/>
    <w:uiPriority w:val="99"/>
    <w:semiHidden/>
    <w:unhideWhenUsed/>
    <w:rsid w:val="00406787"/>
    <w:rPr>
      <w:color w:val="2B579A"/>
      <w:shd w:val="clear" w:color="auto" w:fill="E6E6E6"/>
    </w:rPr>
  </w:style>
  <w:style w:type="character" w:styleId="IntenseEmphasis">
    <w:name w:val="Intense Emphasis"/>
    <w:basedOn w:val="DefaultParagraphFont"/>
    <w:uiPriority w:val="21"/>
    <w:qFormat/>
    <w:rsid w:val="00E7749F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ED2BF7"/>
    <w:rPr>
      <w:rFonts w:ascii="Times New Roman" w:eastAsia="Times New Roman" w:hAnsi="Times New Roman" w:cs="Times New Roman"/>
      <w:b/>
      <w:bCs/>
      <w:color w:val="5B9BD5"/>
      <w:sz w:val="26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ED2BF7"/>
    <w:rPr>
      <w:rFonts w:ascii="Times New Roman" w:eastAsiaTheme="majorEastAsia" w:hAnsi="Times New Roman" w:cstheme="majorBidi"/>
      <w:color w:val="1F3864" w:themeColor="accent1" w:themeShade="80"/>
      <w:sz w:val="24"/>
      <w:szCs w:val="24"/>
    </w:rPr>
  </w:style>
  <w:style w:type="character" w:styleId="PageNumber">
    <w:name w:val="page number"/>
    <w:basedOn w:val="DefaultParagraphFont"/>
    <w:rsid w:val="00ED2BF7"/>
  </w:style>
  <w:style w:type="character" w:customStyle="1" w:styleId="apple-converted-space">
    <w:name w:val="apple-converted-space"/>
    <w:basedOn w:val="DefaultParagraphFont"/>
    <w:rsid w:val="00ED2BF7"/>
  </w:style>
  <w:style w:type="paragraph" w:customStyle="1" w:styleId="NumberedList">
    <w:name w:val="Numbered List"/>
    <w:basedOn w:val="Normal"/>
    <w:uiPriority w:val="99"/>
    <w:qFormat/>
    <w:rsid w:val="00ED2BF7"/>
    <w:pPr>
      <w:numPr>
        <w:numId w:val="13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ED2BF7"/>
    <w:pPr>
      <w:spacing w:before="120"/>
      <w:ind w:left="720" w:hanging="720"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rsid w:val="00ED2B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D2BF7"/>
    <w:rPr>
      <w:rFonts w:ascii="Tahoma" w:eastAsia="Times New Roman" w:hAnsi="Tahoma" w:cs="Tahoma"/>
      <w:sz w:val="16"/>
      <w:szCs w:val="16"/>
    </w:rPr>
  </w:style>
  <w:style w:type="paragraph" w:customStyle="1" w:styleId="BulletedList">
    <w:name w:val="Bulleted List"/>
    <w:basedOn w:val="Normal"/>
    <w:qFormat/>
    <w:rsid w:val="00ED2BF7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_UzWeZZ9XeQ&amp;t=14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k048\AppData\Roaming\Microsoft\Templates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A3B1B-8CA4-41BE-A79A-E84357BD2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template.dotx</Template>
  <TotalTime>20</TotalTime>
  <Pages>3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Sikorski</dc:creator>
  <cp:keywords/>
  <dc:description/>
  <cp:lastModifiedBy>Stephanie Palermini</cp:lastModifiedBy>
  <cp:revision>2</cp:revision>
  <dcterms:created xsi:type="dcterms:W3CDTF">2017-07-31T00:25:00Z</dcterms:created>
  <dcterms:modified xsi:type="dcterms:W3CDTF">2017-07-31T00:25:00Z</dcterms:modified>
</cp:coreProperties>
</file>