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7A2" w:rsidRPr="007A0EA5" w:rsidRDefault="003737A2" w:rsidP="007A0EA5">
      <w:pPr>
        <w:pStyle w:val="Title"/>
      </w:pPr>
      <w:bookmarkStart w:id="0" w:name="_Hlk481162837"/>
      <w:bookmarkEnd w:id="0"/>
      <w:r w:rsidRPr="00613ABD">
        <w:t>C</w:t>
      </w:r>
      <w:r w:rsidR="00D531CE">
        <w:t>lass</w:t>
      </w:r>
      <w:bookmarkStart w:id="1" w:name="_GoBack"/>
      <w:bookmarkEnd w:id="1"/>
      <w:r w:rsidRPr="00613ABD">
        <w:t xml:space="preserve"> Activities</w:t>
      </w:r>
    </w:p>
    <w:p w:rsidR="003737A2" w:rsidRPr="00613ABD" w:rsidRDefault="003737A2">
      <w:pPr>
        <w:pStyle w:val="Heading1"/>
      </w:pPr>
      <w:r w:rsidRPr="00613ABD">
        <w:t>Chapter 3</w:t>
      </w:r>
      <w:r w:rsidR="00613ABD" w:rsidRPr="00613ABD">
        <w:t xml:space="preserve">: </w:t>
      </w:r>
      <w:r w:rsidR="00613ABD" w:rsidRPr="007A0EA5">
        <w:t>Perception: Recognizing Patterns and Objects</w:t>
      </w:r>
    </w:p>
    <w:p w:rsidR="003737A2" w:rsidRPr="007A0EA5" w:rsidRDefault="00613ABD" w:rsidP="007A0EA5">
      <w:pPr>
        <w:pStyle w:val="Heading2"/>
        <w:spacing w:line="360" w:lineRule="auto"/>
        <w:rPr>
          <w:b w:val="0"/>
          <w:bCs w:val="0"/>
        </w:rPr>
      </w:pPr>
      <w:r w:rsidRPr="007A0EA5">
        <w:rPr>
          <w:rFonts w:eastAsia="Calibri"/>
          <w:iCs/>
          <w:szCs w:val="22"/>
        </w:rPr>
        <w:t xml:space="preserve">1. </w:t>
      </w:r>
      <w:r w:rsidR="00421D8B" w:rsidRPr="007A0EA5">
        <w:rPr>
          <w:rFonts w:eastAsiaTheme="majorEastAsia"/>
        </w:rPr>
        <w:t>Beiderman’s</w:t>
      </w:r>
      <w:r w:rsidR="003737A2" w:rsidRPr="007A0EA5">
        <w:rPr>
          <w:rFonts w:eastAsiaTheme="majorEastAsia"/>
        </w:rPr>
        <w:t xml:space="preserve"> Geons</w:t>
      </w:r>
    </w:p>
    <w:p w:rsidR="006B022C" w:rsidRPr="000836A7" w:rsidRDefault="006B022C">
      <w:pPr>
        <w:spacing w:line="360" w:lineRule="auto"/>
        <w:outlineLvl w:val="0"/>
      </w:pPr>
      <w:r w:rsidRPr="000836A7">
        <w:t>The purpose of this exercise is for students to learn more about Beiderman’s Recognition by Components Theory.</w:t>
      </w:r>
      <w:r w:rsidR="004D06D1">
        <w:t xml:space="preserve"> </w:t>
      </w:r>
      <w:r w:rsidRPr="000836A7">
        <w:t>First</w:t>
      </w:r>
      <w:r w:rsidR="005D147D" w:rsidRPr="000836A7">
        <w:t>,</w:t>
      </w:r>
      <w:r w:rsidRPr="000836A7">
        <w:t xml:space="preserve"> begin by cutting </w:t>
      </w:r>
      <w:r w:rsidR="00421D8B" w:rsidRPr="000836A7">
        <w:t xml:space="preserve">several of </w:t>
      </w:r>
      <w:r w:rsidRPr="000836A7">
        <w:t>Beiderman’s geons from cardstock.</w:t>
      </w:r>
      <w:r w:rsidR="004D06D1">
        <w:t xml:space="preserve"> </w:t>
      </w:r>
      <w:r w:rsidRPr="000836A7">
        <w:t xml:space="preserve">Then, give each </w:t>
      </w:r>
      <w:r w:rsidR="00421D8B" w:rsidRPr="000836A7">
        <w:t xml:space="preserve">student or </w:t>
      </w:r>
      <w:r w:rsidRPr="000836A7">
        <w:t xml:space="preserve">group one set of geons. </w:t>
      </w:r>
      <w:r w:rsidR="00421D8B" w:rsidRPr="000836A7">
        <w:t>Have the students use the geons to create as many objects as they are able to in a given amount of time.</w:t>
      </w:r>
    </w:p>
    <w:p w:rsidR="00A30967" w:rsidRPr="000836A7" w:rsidRDefault="00A30967">
      <w:pPr>
        <w:spacing w:line="360" w:lineRule="auto"/>
      </w:pPr>
    </w:p>
    <w:p w:rsidR="00A30967" w:rsidRPr="007A0EA5" w:rsidRDefault="00613ABD" w:rsidP="007A0EA5">
      <w:pPr>
        <w:pStyle w:val="Heading2"/>
        <w:spacing w:line="360" w:lineRule="auto"/>
        <w:rPr>
          <w:rFonts w:eastAsiaTheme="majorEastAsia"/>
        </w:rPr>
      </w:pPr>
      <w:r w:rsidRPr="007A0EA5">
        <w:rPr>
          <w:rFonts w:eastAsiaTheme="majorEastAsia"/>
          <w:szCs w:val="22"/>
        </w:rPr>
        <w:t>2.</w:t>
      </w:r>
      <w:r w:rsidR="00BE7897">
        <w:rPr>
          <w:rFonts w:eastAsiaTheme="majorEastAsia"/>
          <w:i/>
          <w:szCs w:val="22"/>
        </w:rPr>
        <w:t xml:space="preserve"> </w:t>
      </w:r>
      <w:r w:rsidR="00A30967" w:rsidRPr="005D147D">
        <w:rPr>
          <w:rFonts w:eastAsiaTheme="majorEastAsia"/>
        </w:rPr>
        <w:t xml:space="preserve">Bottom-Up </w:t>
      </w:r>
      <w:r w:rsidR="005D147D">
        <w:rPr>
          <w:rFonts w:eastAsiaTheme="majorEastAsia"/>
        </w:rPr>
        <w:t>and</w:t>
      </w:r>
      <w:r w:rsidR="005D147D" w:rsidRPr="005D147D">
        <w:rPr>
          <w:rFonts w:eastAsiaTheme="majorEastAsia"/>
        </w:rPr>
        <w:t xml:space="preserve"> </w:t>
      </w:r>
      <w:r w:rsidR="00A30967" w:rsidRPr="005D147D">
        <w:rPr>
          <w:rFonts w:eastAsiaTheme="majorEastAsia"/>
        </w:rPr>
        <w:t>Top-Down Approach to Perception</w:t>
      </w:r>
    </w:p>
    <w:p w:rsidR="00A30967" w:rsidRPr="000836A7" w:rsidRDefault="00A30967">
      <w:pPr>
        <w:spacing w:line="360" w:lineRule="auto"/>
        <w:outlineLvl w:val="0"/>
        <w:rPr>
          <w:rFonts w:eastAsiaTheme="majorEastAsia"/>
          <w:b/>
          <w:i/>
        </w:rPr>
      </w:pPr>
      <w:r w:rsidRPr="000836A7">
        <w:rPr>
          <w:rFonts w:eastAsiaTheme="majorEastAsia"/>
        </w:rPr>
        <w:t>To illustrate the bottom-up approach to processing, present student</w:t>
      </w:r>
      <w:r w:rsidR="005D147D">
        <w:rPr>
          <w:rFonts w:eastAsiaTheme="majorEastAsia"/>
        </w:rPr>
        <w:t>s</w:t>
      </w:r>
      <w:r w:rsidRPr="000836A7">
        <w:rPr>
          <w:rFonts w:eastAsiaTheme="majorEastAsia"/>
        </w:rPr>
        <w:t xml:space="preserve"> with bits of information piece by piece until they can identify the complete percept. After each piece of evidence</w:t>
      </w:r>
      <w:r w:rsidR="005A3D02" w:rsidRPr="000836A7">
        <w:t>,</w:t>
      </w:r>
      <w:r w:rsidRPr="000836A7">
        <w:rPr>
          <w:rFonts w:eastAsiaTheme="majorEastAsia"/>
        </w:rPr>
        <w:t xml:space="preserve"> ask students to guess what the percept is. A few examples you may want to use are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335"/>
        <w:gridCol w:w="7200"/>
      </w:tblGrid>
      <w:tr w:rsidR="00A30967" w:rsidRPr="000836A7" w:rsidTr="00ED5E6E">
        <w:trPr>
          <w:trHeight w:val="377"/>
        </w:trPr>
        <w:tc>
          <w:tcPr>
            <w:tcW w:w="2335" w:type="dxa"/>
          </w:tcPr>
          <w:p w:rsidR="00A30967" w:rsidRPr="000836A7" w:rsidRDefault="00A30967">
            <w:pPr>
              <w:spacing w:line="360" w:lineRule="auto"/>
              <w:outlineLvl w:val="0"/>
              <w:rPr>
                <w:rFonts w:eastAsiaTheme="majorEastAsia"/>
                <w:b/>
                <w:i/>
              </w:rPr>
            </w:pPr>
            <w:r w:rsidRPr="000836A7">
              <w:rPr>
                <w:rFonts w:eastAsiaTheme="majorEastAsia"/>
              </w:rPr>
              <w:t>Percept:</w:t>
            </w:r>
          </w:p>
        </w:tc>
        <w:tc>
          <w:tcPr>
            <w:tcW w:w="7200" w:type="dxa"/>
          </w:tcPr>
          <w:p w:rsidR="00A30967" w:rsidRPr="000836A7" w:rsidRDefault="00A30967" w:rsidP="005A3D02">
            <w:pPr>
              <w:spacing w:line="360" w:lineRule="auto"/>
              <w:outlineLvl w:val="0"/>
              <w:rPr>
                <w:rFonts w:eastAsiaTheme="majorEastAsia"/>
                <w:b/>
                <w:i/>
              </w:rPr>
            </w:pPr>
            <w:r w:rsidRPr="000836A7">
              <w:rPr>
                <w:rFonts w:eastAsiaTheme="majorEastAsia"/>
              </w:rPr>
              <w:t xml:space="preserve">Evidence, </w:t>
            </w:r>
            <w:r w:rsidR="005A3D02">
              <w:rPr>
                <w:rFonts w:eastAsiaTheme="majorEastAsia"/>
              </w:rPr>
              <w:t>p</w:t>
            </w:r>
            <w:r w:rsidRPr="000836A7">
              <w:rPr>
                <w:rFonts w:eastAsiaTheme="majorEastAsia"/>
              </w:rPr>
              <w:t>resented bit-by-bit:</w:t>
            </w:r>
          </w:p>
        </w:tc>
      </w:tr>
      <w:tr w:rsidR="00A30967" w:rsidRPr="000836A7" w:rsidTr="00ED5E6E">
        <w:trPr>
          <w:trHeight w:val="377"/>
        </w:trPr>
        <w:tc>
          <w:tcPr>
            <w:tcW w:w="2335" w:type="dxa"/>
          </w:tcPr>
          <w:p w:rsidR="00A30967" w:rsidRPr="000836A7" w:rsidRDefault="00A30967">
            <w:pPr>
              <w:spacing w:line="360" w:lineRule="auto"/>
              <w:outlineLvl w:val="0"/>
              <w:rPr>
                <w:rFonts w:eastAsiaTheme="majorEastAsia"/>
                <w:b/>
                <w:i/>
              </w:rPr>
            </w:pPr>
            <w:r w:rsidRPr="000836A7">
              <w:rPr>
                <w:rFonts w:eastAsiaTheme="majorEastAsia"/>
              </w:rPr>
              <w:t>Dog</w:t>
            </w:r>
          </w:p>
        </w:tc>
        <w:tc>
          <w:tcPr>
            <w:tcW w:w="7200" w:type="dxa"/>
          </w:tcPr>
          <w:p w:rsidR="00A30967" w:rsidRPr="000836A7" w:rsidRDefault="00A30967">
            <w:pPr>
              <w:spacing w:line="360" w:lineRule="auto"/>
              <w:outlineLvl w:val="0"/>
              <w:rPr>
                <w:rFonts w:eastAsiaTheme="majorEastAsia"/>
                <w:b/>
                <w:i/>
              </w:rPr>
            </w:pPr>
            <w:r w:rsidRPr="000836A7">
              <w:rPr>
                <w:rFonts w:eastAsiaTheme="majorEastAsia"/>
              </w:rPr>
              <w:t>Eyes, legs, nose, ears, tongue, fur, tail, paw, bark</w:t>
            </w:r>
          </w:p>
        </w:tc>
      </w:tr>
      <w:tr w:rsidR="00A30967" w:rsidRPr="000836A7" w:rsidTr="00ED5E6E">
        <w:trPr>
          <w:trHeight w:val="377"/>
        </w:trPr>
        <w:tc>
          <w:tcPr>
            <w:tcW w:w="2335" w:type="dxa"/>
          </w:tcPr>
          <w:p w:rsidR="00A30967" w:rsidRPr="000836A7" w:rsidRDefault="00A30967">
            <w:pPr>
              <w:spacing w:line="360" w:lineRule="auto"/>
              <w:outlineLvl w:val="0"/>
              <w:rPr>
                <w:rFonts w:eastAsiaTheme="majorEastAsia"/>
                <w:b/>
                <w:i/>
              </w:rPr>
            </w:pPr>
            <w:r w:rsidRPr="000836A7">
              <w:rPr>
                <w:rFonts w:eastAsiaTheme="majorEastAsia"/>
              </w:rPr>
              <w:t>School bus</w:t>
            </w:r>
          </w:p>
        </w:tc>
        <w:tc>
          <w:tcPr>
            <w:tcW w:w="7200" w:type="dxa"/>
          </w:tcPr>
          <w:p w:rsidR="00A30967" w:rsidRPr="000836A7" w:rsidRDefault="00A30967">
            <w:pPr>
              <w:spacing w:line="360" w:lineRule="auto"/>
              <w:outlineLvl w:val="0"/>
              <w:rPr>
                <w:rFonts w:eastAsiaTheme="majorEastAsia"/>
                <w:b/>
                <w:i/>
              </w:rPr>
            </w:pPr>
            <w:r w:rsidRPr="000836A7">
              <w:rPr>
                <w:rFonts w:eastAsiaTheme="majorEastAsia"/>
              </w:rPr>
              <w:t>Kids, windows, roof, wheels, yellow, school</w:t>
            </w:r>
          </w:p>
        </w:tc>
      </w:tr>
      <w:tr w:rsidR="00A30967" w:rsidRPr="000836A7" w:rsidTr="00ED5E6E">
        <w:trPr>
          <w:trHeight w:val="377"/>
        </w:trPr>
        <w:tc>
          <w:tcPr>
            <w:tcW w:w="2335" w:type="dxa"/>
          </w:tcPr>
          <w:p w:rsidR="00A30967" w:rsidRPr="000836A7" w:rsidRDefault="00A30967" w:rsidP="005A3D02">
            <w:pPr>
              <w:spacing w:line="360" w:lineRule="auto"/>
              <w:outlineLvl w:val="0"/>
              <w:rPr>
                <w:rFonts w:eastAsiaTheme="majorEastAsia"/>
                <w:b/>
                <w:i/>
              </w:rPr>
            </w:pPr>
            <w:r w:rsidRPr="000836A7">
              <w:rPr>
                <w:rFonts w:eastAsiaTheme="majorEastAsia"/>
              </w:rPr>
              <w:t>Aaron Rodgers</w:t>
            </w:r>
          </w:p>
        </w:tc>
        <w:tc>
          <w:tcPr>
            <w:tcW w:w="7200" w:type="dxa"/>
          </w:tcPr>
          <w:p w:rsidR="00A30967" w:rsidRPr="000836A7" w:rsidRDefault="00A30967">
            <w:pPr>
              <w:spacing w:line="360" w:lineRule="auto"/>
              <w:outlineLvl w:val="0"/>
              <w:rPr>
                <w:rFonts w:eastAsiaTheme="majorEastAsia"/>
                <w:b/>
                <w:i/>
              </w:rPr>
            </w:pPr>
            <w:r w:rsidRPr="000836A7">
              <w:rPr>
                <w:rFonts w:eastAsiaTheme="majorEastAsia"/>
              </w:rPr>
              <w:t>Fall, stadium, ball, helmet, NFL, quarterback, Olivia Munn, Green Bay</w:t>
            </w:r>
          </w:p>
        </w:tc>
      </w:tr>
    </w:tbl>
    <w:p w:rsidR="00A30967" w:rsidRPr="000836A7" w:rsidRDefault="00A30967">
      <w:pPr>
        <w:spacing w:line="360" w:lineRule="auto"/>
        <w:outlineLvl w:val="0"/>
        <w:rPr>
          <w:rFonts w:eastAsiaTheme="majorEastAsia"/>
          <w:i/>
        </w:rPr>
      </w:pPr>
    </w:p>
    <w:p w:rsidR="00A30967" w:rsidRPr="000836A7" w:rsidRDefault="00A30967">
      <w:pPr>
        <w:spacing w:line="360" w:lineRule="auto"/>
        <w:outlineLvl w:val="0"/>
      </w:pPr>
      <w:r w:rsidRPr="000836A7">
        <w:t xml:space="preserve">Next, to demonstrate top-down </w:t>
      </w:r>
      <w:r w:rsidR="005A3D02" w:rsidRPr="000836A7">
        <w:rPr>
          <w:rFonts w:eastAsiaTheme="majorEastAsia"/>
        </w:rPr>
        <w:t xml:space="preserve">approach to </w:t>
      </w:r>
      <w:r w:rsidRPr="000836A7">
        <w:t>processing, present students with the following words and ask them to say the very first word that comes to mind:</w:t>
      </w:r>
    </w:p>
    <w:p w:rsidR="00A30967" w:rsidRPr="000836A7" w:rsidRDefault="00A30967">
      <w:pPr>
        <w:spacing w:line="360" w:lineRule="auto"/>
        <w:outlineLvl w:val="0"/>
      </w:pPr>
      <w:r w:rsidRPr="000836A7">
        <w:t>Animal</w:t>
      </w:r>
    </w:p>
    <w:p w:rsidR="00A30967" w:rsidRPr="000836A7" w:rsidRDefault="00A30967">
      <w:pPr>
        <w:spacing w:line="360" w:lineRule="auto"/>
        <w:outlineLvl w:val="0"/>
      </w:pPr>
      <w:r w:rsidRPr="000836A7">
        <w:t>Mode of transportation</w:t>
      </w:r>
    </w:p>
    <w:p w:rsidR="00A30967" w:rsidRPr="000836A7" w:rsidRDefault="00A30967">
      <w:pPr>
        <w:spacing w:line="360" w:lineRule="auto"/>
        <w:outlineLvl w:val="0"/>
      </w:pPr>
      <w:r w:rsidRPr="000836A7">
        <w:t>Athlete</w:t>
      </w:r>
    </w:p>
    <w:p w:rsidR="00A30967" w:rsidRPr="000836A7" w:rsidRDefault="00A30967">
      <w:pPr>
        <w:spacing w:line="360" w:lineRule="auto"/>
        <w:outlineLvl w:val="0"/>
      </w:pPr>
      <w:r w:rsidRPr="000836A7">
        <w:t>Given the bottom-up exercise they competed previously, their answers should be dog, bus, and Aaron Rodgers.</w:t>
      </w:r>
      <w:r w:rsidR="004D06D1">
        <w:t xml:space="preserve"> </w:t>
      </w:r>
      <w:r w:rsidRPr="000836A7">
        <w:t>Discuss how this is an example of how context affects perception.</w:t>
      </w:r>
    </w:p>
    <w:p w:rsidR="00A30967" w:rsidRPr="000836A7" w:rsidRDefault="00A30967">
      <w:pPr>
        <w:spacing w:line="360" w:lineRule="auto"/>
        <w:outlineLvl w:val="0"/>
        <w:rPr>
          <w:rFonts w:eastAsiaTheme="majorEastAsia"/>
          <w:b/>
          <w:i/>
        </w:rPr>
      </w:pPr>
    </w:p>
    <w:p w:rsidR="00A30967" w:rsidRPr="007A0EA5" w:rsidRDefault="00613ABD" w:rsidP="007A0EA5">
      <w:pPr>
        <w:pStyle w:val="Heading2"/>
        <w:spacing w:line="360" w:lineRule="auto"/>
        <w:rPr>
          <w:rFonts w:eastAsiaTheme="majorEastAsia"/>
        </w:rPr>
      </w:pPr>
      <w:r w:rsidRPr="007A0EA5">
        <w:rPr>
          <w:rFonts w:eastAsiaTheme="majorEastAsia"/>
          <w:szCs w:val="22"/>
        </w:rPr>
        <w:lastRenderedPageBreak/>
        <w:t>3.</w:t>
      </w:r>
      <w:r w:rsidR="00DB4A59">
        <w:rPr>
          <w:rFonts w:eastAsiaTheme="majorEastAsia"/>
        </w:rPr>
        <w:t xml:space="preserve"> </w:t>
      </w:r>
      <w:r w:rsidR="00A30967" w:rsidRPr="005D147D">
        <w:rPr>
          <w:rFonts w:eastAsiaTheme="majorEastAsia"/>
        </w:rPr>
        <w:t>Top-</w:t>
      </w:r>
      <w:r w:rsidR="001B0B1A">
        <w:rPr>
          <w:rFonts w:eastAsiaTheme="majorEastAsia"/>
        </w:rPr>
        <w:t>D</w:t>
      </w:r>
      <w:r w:rsidR="00A30967" w:rsidRPr="005D147D">
        <w:rPr>
          <w:rFonts w:eastAsiaTheme="majorEastAsia"/>
        </w:rPr>
        <w:t>own Processing and Context</w:t>
      </w:r>
    </w:p>
    <w:p w:rsidR="00A30967" w:rsidRPr="000836A7" w:rsidRDefault="00A30967">
      <w:pPr>
        <w:spacing w:line="360" w:lineRule="auto"/>
        <w:outlineLvl w:val="0"/>
        <w:rPr>
          <w:rFonts w:eastAsiaTheme="majorEastAsia"/>
          <w:b/>
          <w:i/>
        </w:rPr>
      </w:pPr>
      <w:r w:rsidRPr="000836A7">
        <w:rPr>
          <w:rFonts w:eastAsiaTheme="majorEastAsia"/>
        </w:rPr>
        <w:t>Top-down processing is contextually driven and the following figures illustrating the Muller-Lyer illusions can be presented to students to demonstrate this concept.</w:t>
      </w:r>
      <w:r w:rsidR="004D06D1">
        <w:rPr>
          <w:rFonts w:eastAsiaTheme="majorEastAsia"/>
        </w:rPr>
        <w:t xml:space="preserve"> </w:t>
      </w:r>
      <w:r w:rsidRPr="000836A7">
        <w:rPr>
          <w:rFonts w:eastAsiaTheme="majorEastAsia"/>
        </w:rPr>
        <w:t>Using these examples, have students create illusions created by contextual cues.</w:t>
      </w:r>
    </w:p>
    <w:p w:rsidR="00A30967" w:rsidRPr="000836A7" w:rsidRDefault="00A30967">
      <w:pPr>
        <w:spacing w:line="360" w:lineRule="auto"/>
        <w:outlineLvl w:val="0"/>
      </w:pPr>
    </w:p>
    <w:p w:rsidR="00A30967" w:rsidRPr="000836A7" w:rsidRDefault="00A30967">
      <w:pPr>
        <w:spacing w:line="360" w:lineRule="auto"/>
        <w:jc w:val="center"/>
        <w:outlineLvl w:val="0"/>
      </w:pPr>
      <w:r w:rsidRPr="000836A7">
        <w:rPr>
          <w:noProof/>
        </w:rPr>
        <w:drawing>
          <wp:inline distT="0" distB="0" distL="0" distR="0" wp14:anchorId="350CC1FF" wp14:editId="457B1D5E">
            <wp:extent cx="2711395" cy="2775952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7325" cy="2782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967" w:rsidRPr="000836A7" w:rsidRDefault="00A30967">
      <w:pPr>
        <w:spacing w:line="360" w:lineRule="auto"/>
        <w:jc w:val="center"/>
        <w:outlineLvl w:val="0"/>
      </w:pPr>
    </w:p>
    <w:p w:rsidR="005C0CA1" w:rsidRPr="000836A7" w:rsidRDefault="005C0CA1">
      <w:pPr>
        <w:spacing w:line="360" w:lineRule="auto"/>
        <w:jc w:val="center"/>
        <w:outlineLvl w:val="0"/>
      </w:pPr>
    </w:p>
    <w:p w:rsidR="00A30967" w:rsidRPr="000836A7" w:rsidRDefault="00A30967">
      <w:pPr>
        <w:spacing w:line="360" w:lineRule="auto"/>
        <w:outlineLvl w:val="0"/>
      </w:pPr>
    </w:p>
    <w:p w:rsidR="00A30967" w:rsidRPr="000836A7" w:rsidRDefault="00A30967">
      <w:pPr>
        <w:spacing w:line="360" w:lineRule="auto"/>
        <w:jc w:val="center"/>
        <w:outlineLvl w:val="0"/>
      </w:pPr>
      <w:r w:rsidRPr="000836A7">
        <w:rPr>
          <w:noProof/>
        </w:rPr>
        <w:drawing>
          <wp:inline distT="0" distB="0" distL="0" distR="0" wp14:anchorId="1F226ECD" wp14:editId="0701652D">
            <wp:extent cx="3810000" cy="1562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0967" w:rsidRPr="000836A7" w:rsidRDefault="00A30967" w:rsidP="000836A7">
      <w:pPr>
        <w:spacing w:line="360" w:lineRule="auto"/>
      </w:pPr>
    </w:p>
    <w:sectPr w:rsidR="00A30967" w:rsidRPr="000836A7" w:rsidSect="007A0EA5">
      <w:headerReference w:type="default" r:id="rId10"/>
      <w:pgSz w:w="12240" w:h="15840"/>
      <w:pgMar w:top="1440" w:right="1440" w:bottom="1440" w:left="1440" w:header="1440" w:footer="14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0C5" w:rsidRDefault="004600C5">
      <w:r>
        <w:separator/>
      </w:r>
    </w:p>
  </w:endnote>
  <w:endnote w:type="continuationSeparator" w:id="0">
    <w:p w:rsidR="004600C5" w:rsidRDefault="00460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0C5" w:rsidRDefault="004600C5">
      <w:r>
        <w:separator/>
      </w:r>
    </w:p>
  </w:footnote>
  <w:footnote w:type="continuationSeparator" w:id="0">
    <w:p w:rsidR="004600C5" w:rsidRDefault="00460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2" w:rsidRPr="008522D6" w:rsidRDefault="005C0302" w:rsidP="005C0302">
    <w:pPr>
      <w:pStyle w:val="Header"/>
      <w:jc w:val="right"/>
    </w:pPr>
    <w:r w:rsidRPr="008522D6">
      <w:t>Instructor Resource</w:t>
    </w:r>
  </w:p>
  <w:p w:rsidR="005C0302" w:rsidRPr="008522D6" w:rsidRDefault="005C0302" w:rsidP="005C0302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:rsidR="00BA2EC7" w:rsidRDefault="005C0302" w:rsidP="0011710C">
    <w:pPr>
      <w:pStyle w:val="Header"/>
      <w:ind w:left="720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3E943B2"/>
    <w:multiLevelType w:val="hybridMultilevel"/>
    <w:tmpl w:val="47AE33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6F57BF"/>
    <w:multiLevelType w:val="hybridMultilevel"/>
    <w:tmpl w:val="A2EA9BD0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D2E8B"/>
    <w:multiLevelType w:val="hybridMultilevel"/>
    <w:tmpl w:val="DA20BA40"/>
    <w:lvl w:ilvl="0" w:tplc="253E241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6"/>
  </w:num>
  <w:num w:numId="5">
    <w:abstractNumId w:val="14"/>
  </w:num>
  <w:num w:numId="6">
    <w:abstractNumId w:val="10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7A2"/>
    <w:rsid w:val="000836A7"/>
    <w:rsid w:val="0012152C"/>
    <w:rsid w:val="001B0B1A"/>
    <w:rsid w:val="003737A2"/>
    <w:rsid w:val="003B3153"/>
    <w:rsid w:val="003E55CD"/>
    <w:rsid w:val="00421D8B"/>
    <w:rsid w:val="004249E0"/>
    <w:rsid w:val="004600C5"/>
    <w:rsid w:val="004C25D3"/>
    <w:rsid w:val="004D06D1"/>
    <w:rsid w:val="005A3D02"/>
    <w:rsid w:val="005B221C"/>
    <w:rsid w:val="005C0302"/>
    <w:rsid w:val="005C0CA1"/>
    <w:rsid w:val="005D147D"/>
    <w:rsid w:val="00613ABD"/>
    <w:rsid w:val="006B022C"/>
    <w:rsid w:val="0070145D"/>
    <w:rsid w:val="007A0EA5"/>
    <w:rsid w:val="007E7E93"/>
    <w:rsid w:val="0086301C"/>
    <w:rsid w:val="00A30967"/>
    <w:rsid w:val="00B219B0"/>
    <w:rsid w:val="00B232ED"/>
    <w:rsid w:val="00BE7897"/>
    <w:rsid w:val="00D531CE"/>
    <w:rsid w:val="00DB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12EB8"/>
  <w15:docId w15:val="{2059A754-214C-4294-81C6-13446AAA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6D1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D06D1"/>
    <w:pPr>
      <w:keepNext/>
      <w:keepLines/>
      <w:spacing w:after="240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4D06D1"/>
    <w:pPr>
      <w:keepNext/>
      <w:keepLines/>
      <w:spacing w:before="40"/>
      <w:outlineLvl w:val="1"/>
    </w:pPr>
    <w:rPr>
      <w:b/>
      <w:bCs/>
      <w:color w:val="5B9BD5"/>
      <w:sz w:val="2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D06D1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06D1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D06D1"/>
    <w:rPr>
      <w:rFonts w:eastAsia="Calibri"/>
      <w:szCs w:val="22"/>
    </w:rPr>
  </w:style>
  <w:style w:type="paragraph" w:styleId="Header">
    <w:name w:val="header"/>
    <w:basedOn w:val="Normal"/>
    <w:link w:val="HeaderChar"/>
    <w:rsid w:val="004D06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737A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D06D1"/>
    <w:pPr>
      <w:pBdr>
        <w:bottom w:val="single" w:sz="8" w:space="4" w:color="4472C4" w:themeColor="accent1"/>
      </w:pBdr>
      <w:spacing w:after="30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D06D1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737A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4D06D1"/>
    <w:rPr>
      <w:rFonts w:ascii="Times New Roman" w:eastAsia="Times New Roman" w:hAnsi="Times New Roman" w:cs="Times New Roman"/>
      <w:b/>
      <w:bCs/>
      <w:color w:val="5B9BD5"/>
      <w:sz w:val="2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06D1"/>
    <w:rPr>
      <w:rFonts w:ascii="Times New Roman" w:eastAsiaTheme="majorEastAsia" w:hAnsi="Times New Roman" w:cstheme="majorBidi"/>
      <w:color w:val="1F3864" w:themeColor="accent1" w:themeShade="80"/>
      <w:sz w:val="24"/>
      <w:szCs w:val="24"/>
    </w:rPr>
  </w:style>
  <w:style w:type="character" w:styleId="PageNumber">
    <w:name w:val="page number"/>
    <w:basedOn w:val="DefaultParagraphFont"/>
    <w:rsid w:val="004D06D1"/>
  </w:style>
  <w:style w:type="character" w:styleId="Hyperlink">
    <w:name w:val="Hyperlink"/>
    <w:uiPriority w:val="99"/>
    <w:unhideWhenUsed/>
    <w:rsid w:val="004D06D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D06D1"/>
  </w:style>
  <w:style w:type="paragraph" w:customStyle="1" w:styleId="NumberedList">
    <w:name w:val="Numbered List"/>
    <w:basedOn w:val="Normal"/>
    <w:uiPriority w:val="99"/>
    <w:qFormat/>
    <w:rsid w:val="004D06D1"/>
    <w:pPr>
      <w:numPr>
        <w:numId w:val="14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4D06D1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D0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D06D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4D0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06D1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4D06D1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8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D6BAA-226B-4D15-83AD-1761A91E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11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Sikorski</dc:creator>
  <cp:keywords/>
  <dc:description/>
  <cp:lastModifiedBy>Stephanie Palermini</cp:lastModifiedBy>
  <cp:revision>3</cp:revision>
  <dcterms:created xsi:type="dcterms:W3CDTF">2017-07-31T00:16:00Z</dcterms:created>
  <dcterms:modified xsi:type="dcterms:W3CDTF">2017-07-31T00:16:00Z</dcterms:modified>
</cp:coreProperties>
</file>