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9C0" w:rsidRDefault="00FB7D0C" w:rsidP="00000289">
      <w:pPr>
        <w:jc w:val="center"/>
        <w:rPr>
          <w:rFonts w:ascii="Times New Roman" w:hAnsi="Times New Roman"/>
          <w:b/>
        </w:rPr>
      </w:pPr>
      <w:r w:rsidRPr="00FB7D0C">
        <w:rPr>
          <w:rFonts w:ascii="Times New Roman" w:hAnsi="Times New Roman"/>
          <w:b/>
          <w:bCs/>
        </w:rPr>
        <w:t>Chapter 4: Socialization: Becoming Human and Humane</w:t>
      </w:r>
      <w:r w:rsidRPr="00FB7D0C">
        <w:rPr>
          <w:rFonts w:ascii="Times New Roman" w:hAnsi="Times New Roman"/>
          <w:b/>
          <w:bCs/>
        </w:rPr>
        <w:br/>
        <w:t>This American Life</w:t>
      </w:r>
      <w:r w:rsidR="00000289" w:rsidRPr="00FB7D0C">
        <w:rPr>
          <w:rFonts w:ascii="Times New Roman" w:hAnsi="Times New Roman"/>
          <w:b/>
        </w:rPr>
        <w:br/>
      </w:r>
    </w:p>
    <w:p w:rsidR="00000289" w:rsidRDefault="00000289" w:rsidP="00000289">
      <w:pPr>
        <w:jc w:val="center"/>
        <w:rPr>
          <w:rFonts w:ascii="Times New Roman" w:hAnsi="Times New Roman"/>
          <w:b/>
        </w:rPr>
      </w:pPr>
      <w:r w:rsidRPr="00FB7D0C">
        <w:rPr>
          <w:rFonts w:ascii="Times New Roman" w:hAnsi="Times New Roman"/>
          <w:b/>
        </w:rPr>
        <w:t>Recommended Readings</w:t>
      </w:r>
    </w:p>
    <w:p w:rsidR="00FB7D0C" w:rsidRPr="00FB7D0C" w:rsidRDefault="00FB7D0C" w:rsidP="00000289">
      <w:pPr>
        <w:jc w:val="center"/>
        <w:rPr>
          <w:rFonts w:ascii="Times New Roman" w:hAnsi="Times New Roman"/>
          <w:b/>
          <w:bCs/>
        </w:rPr>
      </w:pPr>
    </w:p>
    <w:p w:rsidR="00000289" w:rsidRPr="00FB7D0C" w:rsidRDefault="00000289" w:rsidP="00FB7D0C">
      <w:pPr>
        <w:pStyle w:val="NormalWeb"/>
        <w:spacing w:before="0" w:beforeAutospacing="0" w:after="0" w:afterAutospacing="0"/>
      </w:pPr>
      <w:r w:rsidRPr="00FB7D0C">
        <w:t xml:space="preserve">Juliet </w:t>
      </w:r>
      <w:proofErr w:type="spellStart"/>
      <w:r w:rsidRPr="00FB7D0C">
        <w:t>Schor</w:t>
      </w:r>
      <w:proofErr w:type="spellEnd"/>
      <w:r w:rsidRPr="00FB7D0C">
        <w:t xml:space="preserve">, </w:t>
      </w:r>
      <w:r w:rsidRPr="00FB7D0C">
        <w:rPr>
          <w:rStyle w:val="Emphasis"/>
        </w:rPr>
        <w:t>Born to Buy: The Commercialized Child and the New Consumer Culture</w:t>
      </w:r>
      <w:r w:rsidRPr="00FB7D0C">
        <w:t xml:space="preserve"> </w:t>
      </w:r>
    </w:p>
    <w:p w:rsidR="00000289" w:rsidRDefault="00000289" w:rsidP="00FB7D0C">
      <w:pPr>
        <w:pStyle w:val="NormalWeb"/>
        <w:spacing w:before="0" w:beforeAutospacing="0" w:after="0" w:afterAutospacing="0"/>
      </w:pPr>
      <w:proofErr w:type="spellStart"/>
      <w:r w:rsidRPr="00FB7D0C">
        <w:t>Schor</w:t>
      </w:r>
      <w:proofErr w:type="spellEnd"/>
      <w:r w:rsidRPr="00FB7D0C">
        <w:t xml:space="preserve"> examines the influence of the consumer society on children and how they are targeted to become desiring spenders.</w:t>
      </w:r>
    </w:p>
    <w:p w:rsidR="00FB7D0C" w:rsidRPr="00FB7D0C" w:rsidRDefault="00FB7D0C" w:rsidP="00FB7D0C">
      <w:pPr>
        <w:pStyle w:val="NormalWeb"/>
        <w:spacing w:before="0" w:beforeAutospacing="0" w:after="0" w:afterAutospacing="0"/>
      </w:pPr>
    </w:p>
    <w:p w:rsidR="00000289" w:rsidRDefault="00000289" w:rsidP="00FB7D0C">
      <w:pPr>
        <w:pStyle w:val="NormalWeb"/>
        <w:spacing w:before="0" w:beforeAutospacing="0" w:after="0" w:afterAutospacing="0"/>
      </w:pPr>
      <w:r w:rsidRPr="00FB7D0C">
        <w:t xml:space="preserve">Ben </w:t>
      </w:r>
      <w:proofErr w:type="spellStart"/>
      <w:r w:rsidRPr="00FB7D0C">
        <w:t>Bagdikian</w:t>
      </w:r>
      <w:proofErr w:type="spellEnd"/>
      <w:r w:rsidRPr="00FB7D0C">
        <w:t xml:space="preserve">, </w:t>
      </w:r>
      <w:r w:rsidRPr="00FB7D0C">
        <w:rPr>
          <w:rStyle w:val="Emphasis"/>
        </w:rPr>
        <w:t>The New Media Monopoly</w:t>
      </w:r>
      <w:r w:rsidRPr="00FB7D0C">
        <w:rPr>
          <w:i/>
          <w:iCs/>
        </w:rPr>
        <w:br/>
      </w:r>
      <w:r w:rsidRPr="00FB7D0C">
        <w:t>This book details what happens when corporations own most of the mass media and the ways that the change from multiple media owners to a few corporate owners influences us as individuals.</w:t>
      </w:r>
    </w:p>
    <w:p w:rsidR="00FB7D0C" w:rsidRPr="00FB7D0C" w:rsidRDefault="00FB7D0C" w:rsidP="00FB7D0C">
      <w:pPr>
        <w:pStyle w:val="NormalWeb"/>
        <w:spacing w:before="0" w:beforeAutospacing="0" w:after="0" w:afterAutospacing="0"/>
      </w:pPr>
    </w:p>
    <w:p w:rsidR="00000289" w:rsidRDefault="00000289" w:rsidP="00FB7D0C">
      <w:pPr>
        <w:pStyle w:val="NormalWeb"/>
        <w:spacing w:before="0" w:beforeAutospacing="0" w:after="0" w:afterAutospacing="0"/>
      </w:pPr>
      <w:r w:rsidRPr="00FB7D0C">
        <w:t xml:space="preserve">Roberta M. </w:t>
      </w:r>
      <w:proofErr w:type="spellStart"/>
      <w:r w:rsidRPr="00FB7D0C">
        <w:t>Berns</w:t>
      </w:r>
      <w:proofErr w:type="spellEnd"/>
      <w:r w:rsidRPr="00FB7D0C">
        <w:t xml:space="preserve">, </w:t>
      </w:r>
      <w:r w:rsidRPr="00FB7D0C">
        <w:rPr>
          <w:rStyle w:val="Emphasis"/>
        </w:rPr>
        <w:t>Child, Family, School, Community: Socialization and Support</w:t>
      </w:r>
      <w:r w:rsidRPr="00FB7D0C">
        <w:t xml:space="preserve"> </w:t>
      </w:r>
      <w:r w:rsidRPr="00FB7D0C">
        <w:br/>
        <w:t xml:space="preserve">In this book, </w:t>
      </w:r>
      <w:proofErr w:type="spellStart"/>
      <w:r w:rsidRPr="00FB7D0C">
        <w:t>Berns</w:t>
      </w:r>
      <w:proofErr w:type="spellEnd"/>
      <w:r w:rsidRPr="00FB7D0C">
        <w:t xml:space="preserve"> explores the additive effects that multiple institutions have on the socialization of young children. She uses an ecological model (similar to the Our Social World model) to explain the effects that family, school, and community have on children. </w:t>
      </w:r>
    </w:p>
    <w:p w:rsidR="00FB7D0C" w:rsidRPr="00FB7D0C" w:rsidRDefault="00FB7D0C" w:rsidP="00FB7D0C">
      <w:pPr>
        <w:pStyle w:val="NormalWeb"/>
        <w:spacing w:before="0" w:beforeAutospacing="0" w:after="0" w:afterAutospacing="0"/>
      </w:pPr>
    </w:p>
    <w:p w:rsidR="00000289" w:rsidRDefault="00000289" w:rsidP="00FB7D0C">
      <w:pPr>
        <w:pStyle w:val="NormalWeb"/>
        <w:spacing w:before="0" w:beforeAutospacing="0" w:after="0" w:afterAutospacing="0"/>
      </w:pPr>
      <w:proofErr w:type="spellStart"/>
      <w:r w:rsidRPr="00FB7D0C">
        <w:t>Sucheng</w:t>
      </w:r>
      <w:proofErr w:type="spellEnd"/>
      <w:r w:rsidRPr="00FB7D0C">
        <w:t xml:space="preserve"> Chan, </w:t>
      </w:r>
      <w:r w:rsidRPr="00FB7D0C">
        <w:rPr>
          <w:rStyle w:val="Emphasis"/>
        </w:rPr>
        <w:t xml:space="preserve">Chinese American Transnationalism: The Flow of People, Resources and Ideas between China and America during the Exclusion Era </w:t>
      </w:r>
      <w:r w:rsidRPr="00FB7D0C">
        <w:rPr>
          <w:i/>
          <w:iCs/>
        </w:rPr>
        <w:br/>
      </w:r>
      <w:r w:rsidRPr="00FB7D0C">
        <w:t xml:space="preserve">In this book, Chan details the experiences of Chinese immigrants living in the United States during the exclusion era and the ways that they maintained their Chinese and American identities through their economic and political connections with China. </w:t>
      </w:r>
    </w:p>
    <w:p w:rsidR="00FB7D0C" w:rsidRPr="00FB7D0C" w:rsidRDefault="00FB7D0C" w:rsidP="00FB7D0C">
      <w:pPr>
        <w:pStyle w:val="NormalWeb"/>
        <w:spacing w:before="0" w:beforeAutospacing="0" w:after="0" w:afterAutospacing="0"/>
      </w:pPr>
    </w:p>
    <w:p w:rsidR="00000289" w:rsidRDefault="00000289" w:rsidP="00FB7D0C">
      <w:pPr>
        <w:pStyle w:val="NormalWeb"/>
        <w:spacing w:before="0" w:beforeAutospacing="0" w:after="0" w:afterAutospacing="0"/>
      </w:pPr>
      <w:r w:rsidRPr="00FB7D0C">
        <w:t xml:space="preserve">Alicia F. Lieberman, </w:t>
      </w:r>
      <w:r w:rsidRPr="00FB7D0C">
        <w:rPr>
          <w:rStyle w:val="Emphasis"/>
        </w:rPr>
        <w:t xml:space="preserve">The Emotional Life of </w:t>
      </w:r>
      <w:r w:rsidR="00FB7D0C" w:rsidRPr="00FB7D0C">
        <w:rPr>
          <w:rStyle w:val="Emphasis"/>
        </w:rPr>
        <w:t>the</w:t>
      </w:r>
      <w:r w:rsidRPr="00FB7D0C">
        <w:rPr>
          <w:rStyle w:val="Emphasis"/>
        </w:rPr>
        <w:t xml:space="preserve"> Toddler</w:t>
      </w:r>
      <w:r w:rsidRPr="00FB7D0C">
        <w:rPr>
          <w:i/>
          <w:iCs/>
        </w:rPr>
        <w:br/>
      </w:r>
      <w:r w:rsidRPr="00FB7D0C">
        <w:t>Lieberman's book focuses on the emotional development of children loosely using Erikson's stages as a framework.</w:t>
      </w:r>
    </w:p>
    <w:p w:rsidR="00FB7D0C" w:rsidRPr="00FB7D0C" w:rsidRDefault="00FB7D0C" w:rsidP="00FB7D0C">
      <w:pPr>
        <w:pStyle w:val="NormalWeb"/>
        <w:spacing w:before="0" w:beforeAutospacing="0" w:after="0" w:afterAutospacing="0"/>
      </w:pPr>
    </w:p>
    <w:p w:rsidR="00000289" w:rsidRDefault="00000289" w:rsidP="00FB7D0C">
      <w:pPr>
        <w:pStyle w:val="NormalWeb"/>
        <w:spacing w:before="0" w:beforeAutospacing="0" w:after="0" w:afterAutospacing="0"/>
      </w:pPr>
      <w:r w:rsidRPr="00FB7D0C">
        <w:t xml:space="preserve">J.I. Simmons, </w:t>
      </w:r>
      <w:r w:rsidRPr="00FB7D0C">
        <w:rPr>
          <w:rStyle w:val="Emphasis"/>
        </w:rPr>
        <w:t>It's Happening: A Portrait of the Youth Scene Today</w:t>
      </w:r>
      <w:r w:rsidRPr="00FB7D0C">
        <w:rPr>
          <w:i/>
          <w:iCs/>
        </w:rPr>
        <w:br/>
      </w:r>
      <w:proofErr w:type="gramStart"/>
      <w:r w:rsidRPr="00FB7D0C">
        <w:t>This</w:t>
      </w:r>
      <w:proofErr w:type="gramEnd"/>
      <w:r w:rsidRPr="00FB7D0C">
        <w:t xml:space="preserve"> classic book focuses on youth culture in the 1960s and the factors that led to the socialization of teens into the hippy culture</w:t>
      </w:r>
    </w:p>
    <w:p w:rsidR="00FB7D0C" w:rsidRPr="00FB7D0C" w:rsidRDefault="00FB7D0C" w:rsidP="00FB7D0C">
      <w:pPr>
        <w:pStyle w:val="NormalWeb"/>
        <w:spacing w:before="0" w:beforeAutospacing="0" w:after="0" w:afterAutospacing="0"/>
      </w:pPr>
    </w:p>
    <w:p w:rsidR="00000289" w:rsidRPr="00FB7D0C" w:rsidRDefault="00000289" w:rsidP="00FB7D0C">
      <w:pPr>
        <w:rPr>
          <w:rFonts w:ascii="Times New Roman" w:hAnsi="Times New Roman"/>
          <w:i/>
        </w:rPr>
      </w:pPr>
      <w:r w:rsidRPr="00FB7D0C">
        <w:rPr>
          <w:rFonts w:ascii="Times New Roman" w:hAnsi="Times New Roman"/>
        </w:rPr>
        <w:t xml:space="preserve">Sarah Chase, </w:t>
      </w:r>
      <w:r w:rsidRPr="00FB7D0C">
        <w:rPr>
          <w:rFonts w:ascii="Times New Roman" w:hAnsi="Times New Roman"/>
          <w:i/>
        </w:rPr>
        <w:t xml:space="preserve">Perfectly Prep: Gender Extremes at a </w:t>
      </w:r>
      <w:smartTag w:uri="urn:schemas-microsoft-com:office:smarttags" w:element="place">
        <w:smartTag w:uri="urn:schemas-microsoft-com:office:smarttags" w:element="PlaceName">
          <w:r w:rsidRPr="00FB7D0C">
            <w:rPr>
              <w:rFonts w:ascii="Times New Roman" w:hAnsi="Times New Roman"/>
              <w:i/>
            </w:rPr>
            <w:t>New England</w:t>
          </w:r>
        </w:smartTag>
        <w:r w:rsidRPr="00FB7D0C">
          <w:rPr>
            <w:rFonts w:ascii="Times New Roman" w:hAnsi="Times New Roman"/>
            <w:i/>
          </w:rPr>
          <w:t xml:space="preserve"> </w:t>
        </w:r>
        <w:smartTag w:uri="urn:schemas-microsoft-com:office:smarttags" w:element="PlaceType">
          <w:r w:rsidRPr="00FB7D0C">
            <w:rPr>
              <w:rFonts w:ascii="Times New Roman" w:hAnsi="Times New Roman"/>
              <w:i/>
            </w:rPr>
            <w:t>Prep School</w:t>
          </w:r>
        </w:smartTag>
      </w:smartTag>
    </w:p>
    <w:p w:rsidR="00000289" w:rsidRPr="00FB7D0C" w:rsidRDefault="00000289" w:rsidP="00FB7D0C">
      <w:pPr>
        <w:rPr>
          <w:rFonts w:ascii="Times New Roman" w:hAnsi="Times New Roman"/>
        </w:rPr>
      </w:pPr>
      <w:r w:rsidRPr="00FB7D0C">
        <w:rPr>
          <w:rFonts w:ascii="Times New Roman" w:hAnsi="Times New Roman"/>
        </w:rPr>
        <w:t xml:space="preserve">Chase describes her findings from an ethnography she conducted living in a </w:t>
      </w:r>
      <w:smartTag w:uri="urn:schemas-microsoft-com:office:smarttags" w:element="place">
        <w:r w:rsidRPr="00FB7D0C">
          <w:rPr>
            <w:rFonts w:ascii="Times New Roman" w:hAnsi="Times New Roman"/>
          </w:rPr>
          <w:t>New England</w:t>
        </w:r>
      </w:smartTag>
      <w:r w:rsidRPr="00FB7D0C">
        <w:rPr>
          <w:rFonts w:ascii="Times New Roman" w:hAnsi="Times New Roman"/>
        </w:rPr>
        <w:t xml:space="preserve"> boarding school in this book. She discusses gender differences that emerge and the role social class privilege plays in the distinct cultures and social learning processes that emerge in this context.</w:t>
      </w:r>
    </w:p>
    <w:p w:rsidR="00000289" w:rsidRPr="00FB7D0C" w:rsidRDefault="00000289" w:rsidP="00FB7D0C">
      <w:pPr>
        <w:rPr>
          <w:rFonts w:ascii="Times New Roman" w:hAnsi="Times New Roman"/>
        </w:rPr>
      </w:pPr>
    </w:p>
    <w:p w:rsidR="00000289" w:rsidRPr="00FB7D0C" w:rsidRDefault="00000289" w:rsidP="00FB7D0C">
      <w:pPr>
        <w:rPr>
          <w:rFonts w:ascii="Times New Roman" w:hAnsi="Times New Roman"/>
          <w:i/>
        </w:rPr>
      </w:pPr>
      <w:r w:rsidRPr="00FB7D0C">
        <w:rPr>
          <w:rFonts w:ascii="Times New Roman" w:hAnsi="Times New Roman"/>
        </w:rPr>
        <w:t xml:space="preserve">Alyssa Quart, </w:t>
      </w:r>
      <w:r w:rsidRPr="00FB7D0C">
        <w:rPr>
          <w:rFonts w:ascii="Times New Roman" w:hAnsi="Times New Roman"/>
          <w:i/>
        </w:rPr>
        <w:t>Branded: The Buying and Selling of Teenagers</w:t>
      </w:r>
    </w:p>
    <w:p w:rsidR="00000289" w:rsidRPr="00FB7D0C" w:rsidRDefault="00000289" w:rsidP="00FB7D0C">
      <w:pPr>
        <w:rPr>
          <w:rFonts w:ascii="Times New Roman" w:hAnsi="Times New Roman"/>
        </w:rPr>
      </w:pPr>
      <w:r w:rsidRPr="00FB7D0C">
        <w:rPr>
          <w:rFonts w:ascii="Times New Roman" w:hAnsi="Times New Roman"/>
        </w:rPr>
        <w:t>Quart provides a detailed analysis of the relationship between marketing and American teens. Quart argues that many of the white, female tweens and teens she studies in the book use money and products to construct their identity.</w:t>
      </w:r>
    </w:p>
    <w:p w:rsidR="00000289" w:rsidRPr="00FB7D0C" w:rsidRDefault="00000289" w:rsidP="00FB7D0C">
      <w:pPr>
        <w:rPr>
          <w:rFonts w:ascii="Times New Roman" w:hAnsi="Times New Roman"/>
        </w:rPr>
      </w:pPr>
    </w:p>
    <w:p w:rsidR="00FB7D0C" w:rsidRPr="00FB7D0C" w:rsidRDefault="00636D02" w:rsidP="00FB7D0C">
      <w:pPr>
        <w:rPr>
          <w:rFonts w:ascii="Times New Roman" w:hAnsi="Times New Roman"/>
        </w:rPr>
      </w:pPr>
      <w:r w:rsidRPr="00FB7D0C">
        <w:rPr>
          <w:rFonts w:ascii="Times New Roman" w:hAnsi="Times New Roman"/>
        </w:rPr>
        <w:t>Gerald Handel</w:t>
      </w:r>
      <w:r w:rsidR="00FB7D0C" w:rsidRPr="00FB7D0C">
        <w:rPr>
          <w:rFonts w:ascii="Times New Roman" w:hAnsi="Times New Roman"/>
        </w:rPr>
        <w:t>, Spencer</w:t>
      </w:r>
      <w:r w:rsidRPr="00FB7D0C">
        <w:rPr>
          <w:rFonts w:ascii="Times New Roman" w:hAnsi="Times New Roman"/>
        </w:rPr>
        <w:t xml:space="preserve"> Cahill, Frederick Elkin. </w:t>
      </w:r>
      <w:r w:rsidR="006E57EB" w:rsidRPr="00FB7D0C">
        <w:rPr>
          <w:rFonts w:ascii="Times New Roman" w:hAnsi="Times New Roman"/>
          <w:i/>
        </w:rPr>
        <w:t>Children and Society: The Sociology of Children and Childhood Socialization</w:t>
      </w:r>
    </w:p>
    <w:p w:rsidR="00636D02" w:rsidRDefault="00636D02" w:rsidP="00FB7D0C">
      <w:pPr>
        <w:rPr>
          <w:rFonts w:ascii="Times New Roman" w:hAnsi="Times New Roman"/>
        </w:rPr>
      </w:pPr>
      <w:r w:rsidRPr="00FB7D0C">
        <w:rPr>
          <w:rFonts w:ascii="Times New Roman" w:hAnsi="Times New Roman"/>
        </w:rPr>
        <w:lastRenderedPageBreak/>
        <w:t>This book presents a comprehensive sociological portrayal of children and childhood from birth to the beginning of adolescence. A major theme is the tension between children's active agency and the socializing influences of the family, school, peer groups, and mass media. The book incorporates the most recent research and theories of childhood socialization. Its theoretical perspective is primarily symbolic interactionism and features research that documents cultural variations within American society shaped by social class, race and ethnicity, and gender.</w:t>
      </w:r>
    </w:p>
    <w:p w:rsidR="00021EF4" w:rsidRDefault="00021EF4" w:rsidP="00FB7D0C">
      <w:pPr>
        <w:rPr>
          <w:rFonts w:ascii="Times New Roman" w:hAnsi="Times New Roman"/>
        </w:rPr>
      </w:pPr>
    </w:p>
    <w:p w:rsidR="00021EF4" w:rsidRPr="00021EF4" w:rsidRDefault="00021EF4" w:rsidP="00021EF4">
      <w:pPr>
        <w:rPr>
          <w:rFonts w:ascii="Times New Roman" w:hAnsi="Times New Roman"/>
        </w:rPr>
      </w:pPr>
      <w:r w:rsidRPr="00021EF4">
        <w:rPr>
          <w:rFonts w:ascii="Times New Roman" w:hAnsi="Times New Roman"/>
        </w:rPr>
        <w:t xml:space="preserve">Patricia and Peter </w:t>
      </w:r>
      <w:r>
        <w:rPr>
          <w:rFonts w:ascii="Times New Roman" w:hAnsi="Times New Roman"/>
        </w:rPr>
        <w:t xml:space="preserve">Adler. </w:t>
      </w:r>
      <w:r w:rsidRPr="00021EF4">
        <w:rPr>
          <w:rFonts w:ascii="Times New Roman" w:hAnsi="Times New Roman"/>
        </w:rPr>
        <w:t xml:space="preserve"> </w:t>
      </w:r>
      <w:r w:rsidRPr="00021EF4">
        <w:rPr>
          <w:rFonts w:ascii="Times New Roman" w:hAnsi="Times New Roman"/>
          <w:i/>
        </w:rPr>
        <w:t>Peer Power: Preadolescent Culture and Identity</w:t>
      </w:r>
      <w:r w:rsidRPr="00021EF4">
        <w:rPr>
          <w:rFonts w:ascii="Times New Roman" w:hAnsi="Times New Roman"/>
        </w:rPr>
        <w:t>.  Using eight years of observation research, sociologists discuss the role of peer groups and family as they relate to popularity, social isolation, bullying, and boy-girl relationships.</w:t>
      </w:r>
    </w:p>
    <w:p w:rsidR="00021EF4" w:rsidRPr="00021EF4" w:rsidRDefault="00021EF4" w:rsidP="00021EF4">
      <w:pPr>
        <w:rPr>
          <w:rFonts w:ascii="Times New Roman" w:hAnsi="Times New Roman"/>
        </w:rPr>
      </w:pPr>
    </w:p>
    <w:p w:rsidR="00021EF4" w:rsidRPr="00021EF4" w:rsidRDefault="00021EF4" w:rsidP="00021EF4">
      <w:pPr>
        <w:rPr>
          <w:rFonts w:ascii="Times New Roman" w:hAnsi="Times New Roman"/>
        </w:rPr>
      </w:pPr>
    </w:p>
    <w:p w:rsidR="00021EF4" w:rsidRDefault="00021EF4" w:rsidP="00021EF4"/>
    <w:p w:rsidR="00021EF4" w:rsidRPr="00FB7D0C" w:rsidRDefault="00021EF4" w:rsidP="00FB7D0C">
      <w:pPr>
        <w:rPr>
          <w:rFonts w:ascii="Times New Roman" w:hAnsi="Times New Roman"/>
        </w:rPr>
      </w:pPr>
    </w:p>
    <w:p w:rsidR="00000289" w:rsidRPr="00FB7D0C" w:rsidRDefault="00000289" w:rsidP="00FB7D0C">
      <w:pPr>
        <w:rPr>
          <w:rFonts w:ascii="Times New Roman" w:hAnsi="Times New Roman"/>
        </w:rPr>
      </w:pPr>
    </w:p>
    <w:p w:rsidR="002223C0" w:rsidRPr="00FB7D0C" w:rsidRDefault="002223C0" w:rsidP="00FB7D0C">
      <w:pPr>
        <w:rPr>
          <w:rFonts w:ascii="Times New Roman" w:hAnsi="Times New Roman"/>
        </w:rPr>
      </w:pPr>
    </w:p>
    <w:sectPr w:rsidR="002223C0" w:rsidRPr="00FB7D0C" w:rsidSect="002223C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C60" w:rsidRDefault="00396C60" w:rsidP="00000289">
      <w:r>
        <w:separator/>
      </w:r>
    </w:p>
  </w:endnote>
  <w:endnote w:type="continuationSeparator" w:id="0">
    <w:p w:rsidR="00396C60" w:rsidRDefault="00396C60" w:rsidP="00000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BB4" w:rsidRDefault="009F1B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190222690"/>
      <w:docPartObj>
        <w:docPartGallery w:val="Page Numbers (Bottom of Page)"/>
        <w:docPartUnique/>
      </w:docPartObj>
    </w:sdtPr>
    <w:sdtEndPr/>
    <w:sdtContent>
      <w:p w:rsidR="00FB7D0C" w:rsidRPr="00FB7D0C" w:rsidRDefault="00C92AEC">
        <w:pPr>
          <w:pStyle w:val="Footer"/>
          <w:jc w:val="right"/>
          <w:rPr>
            <w:rFonts w:ascii="Times New Roman" w:hAnsi="Times New Roman"/>
          </w:rPr>
        </w:pPr>
        <w:r w:rsidRPr="00FB7D0C">
          <w:rPr>
            <w:rFonts w:ascii="Times New Roman" w:hAnsi="Times New Roman"/>
          </w:rPr>
          <w:fldChar w:fldCharType="begin"/>
        </w:r>
        <w:r w:rsidR="00FB7D0C" w:rsidRPr="00FB7D0C">
          <w:rPr>
            <w:rFonts w:ascii="Times New Roman" w:hAnsi="Times New Roman"/>
          </w:rPr>
          <w:instrText xml:space="preserve"> PAGE   \* MERGEFORMAT </w:instrText>
        </w:r>
        <w:r w:rsidRPr="00FB7D0C">
          <w:rPr>
            <w:rFonts w:ascii="Times New Roman" w:hAnsi="Times New Roman"/>
          </w:rPr>
          <w:fldChar w:fldCharType="separate"/>
        </w:r>
        <w:r w:rsidR="00043BC0">
          <w:rPr>
            <w:rFonts w:ascii="Times New Roman" w:hAnsi="Times New Roman"/>
            <w:noProof/>
          </w:rPr>
          <w:t>1</w:t>
        </w:r>
        <w:r w:rsidRPr="00FB7D0C">
          <w:rPr>
            <w:rFonts w:ascii="Times New Roman" w:hAnsi="Times New Roman"/>
          </w:rPr>
          <w:fldChar w:fldCharType="end"/>
        </w:r>
      </w:p>
    </w:sdtContent>
  </w:sdt>
  <w:p w:rsidR="00FB7D0C" w:rsidRDefault="00FB7D0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BB4" w:rsidRDefault="009F1B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C60" w:rsidRDefault="00396C60" w:rsidP="00000289">
      <w:r>
        <w:separator/>
      </w:r>
    </w:p>
  </w:footnote>
  <w:footnote w:type="continuationSeparator" w:id="0">
    <w:p w:rsidR="00396C60" w:rsidRDefault="00396C60" w:rsidP="000002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BB4" w:rsidRDefault="009F1BB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BC0" w:rsidRPr="00B90C37" w:rsidRDefault="00043BC0" w:rsidP="00043BC0">
    <w:pPr>
      <w:tabs>
        <w:tab w:val="center" w:pos="4680"/>
        <w:tab w:val="right" w:pos="9360"/>
      </w:tabs>
      <w:rPr>
        <w:i/>
        <w:lang w:val="x-none" w:eastAsia="x-none"/>
      </w:rPr>
    </w:pPr>
    <w:r w:rsidRPr="00B90C37">
      <w:rPr>
        <w:i/>
        <w:lang w:val="x-none" w:eastAsia="x-none"/>
      </w:rPr>
      <w:t>Our Social World,</w:t>
    </w:r>
    <w:r>
      <w:rPr>
        <w:i/>
        <w:lang w:eastAsia="x-none"/>
      </w:rPr>
      <w:t xml:space="preserve"> Condensed Fourth</w:t>
    </w:r>
    <w:r w:rsidRPr="00B90C37">
      <w:rPr>
        <w:i/>
        <w:lang w:val="x-none" w:eastAsia="x-none"/>
      </w:rPr>
      <w:t xml:space="preserve"> Edition</w:t>
    </w:r>
  </w:p>
  <w:p w:rsidR="00000289" w:rsidRPr="00043BC0" w:rsidRDefault="00043BC0" w:rsidP="00043BC0">
    <w:pPr>
      <w:pStyle w:val="Header"/>
    </w:pPr>
    <w:r>
      <w:rPr>
        <w:lang w:val="x-none" w:eastAsia="x-none"/>
      </w:rPr>
      <w:t>Jeanne H. Ballantine</w:t>
    </w:r>
    <w:r>
      <w:rPr>
        <w:lang w:eastAsia="x-none"/>
      </w:rPr>
      <w:t xml:space="preserve">, </w:t>
    </w:r>
    <w:r w:rsidRPr="00B90C37">
      <w:rPr>
        <w:lang w:val="x-none" w:eastAsia="x-none"/>
      </w:rPr>
      <w:t>Keith A. Roberts</w:t>
    </w:r>
    <w:r>
      <w:rPr>
        <w:lang w:eastAsia="x-none"/>
      </w:rPr>
      <w:t>, and Kathleen Odell Korgen</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BB4" w:rsidRDefault="009F1B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A489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289"/>
    <w:rsid w:val="00000289"/>
    <w:rsid w:val="000139E2"/>
    <w:rsid w:val="00021EF4"/>
    <w:rsid w:val="00021F3B"/>
    <w:rsid w:val="00043BC0"/>
    <w:rsid w:val="000B7D12"/>
    <w:rsid w:val="000F34E8"/>
    <w:rsid w:val="001E2222"/>
    <w:rsid w:val="002223C0"/>
    <w:rsid w:val="002C3DD5"/>
    <w:rsid w:val="00396C60"/>
    <w:rsid w:val="00623251"/>
    <w:rsid w:val="00636D02"/>
    <w:rsid w:val="006C1DA5"/>
    <w:rsid w:val="006E57EB"/>
    <w:rsid w:val="008939C0"/>
    <w:rsid w:val="00992AAB"/>
    <w:rsid w:val="009F1BB4"/>
    <w:rsid w:val="00B44F69"/>
    <w:rsid w:val="00BA2295"/>
    <w:rsid w:val="00BF515D"/>
    <w:rsid w:val="00C92AEC"/>
    <w:rsid w:val="00D960A9"/>
    <w:rsid w:val="00E77863"/>
    <w:rsid w:val="00E86EA6"/>
    <w:rsid w:val="00FB7D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E77863"/>
    <w:rPr>
      <w:rFonts w:ascii="Cambria" w:hAnsi="Cambria"/>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rFonts w:ascii="Times New Roman" w:hAnsi="Times New Roman"/>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rFonts w:ascii="Times New Roman" w:hAnsi="Times New Roman"/>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rFonts w:ascii="Times New Roman" w:hAnsi="Times New Roman"/>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rFonts w:ascii="Times New Roman" w:hAnsi="Times New Roman"/>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rFonts w:ascii="Times New Roman" w:hAnsi="Times New Roman"/>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rFonts w:ascii="Times New Roman" w:hAnsi="Times New Roman"/>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rFonts w:ascii="Times New Roman" w:hAnsi="Times New Roman"/>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rFonts w:ascii="Times New Roman" w:hAnsi="Times New Roman"/>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rFonts w:ascii="Times New Roman" w:hAnsi="Times New Roman"/>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000289"/>
    <w:pPr>
      <w:tabs>
        <w:tab w:val="center" w:pos="4680"/>
        <w:tab w:val="right" w:pos="9360"/>
      </w:tabs>
    </w:pPr>
  </w:style>
  <w:style w:type="character" w:customStyle="1" w:styleId="HeaderChar">
    <w:name w:val="Header Char"/>
    <w:basedOn w:val="DefaultParagraphFont"/>
    <w:link w:val="Header"/>
    <w:rsid w:val="00000289"/>
    <w:rPr>
      <w:rFonts w:ascii="Cambria" w:hAnsi="Cambria"/>
      <w:sz w:val="24"/>
      <w:szCs w:val="24"/>
    </w:rPr>
  </w:style>
  <w:style w:type="paragraph" w:styleId="NormalWeb">
    <w:name w:val="Normal (Web)"/>
    <w:basedOn w:val="Normal"/>
    <w:rsid w:val="00000289"/>
    <w:pPr>
      <w:spacing w:before="100" w:beforeAutospacing="1" w:after="100" w:afterAutospacing="1"/>
    </w:pPr>
    <w:rPr>
      <w:rFonts w:ascii="Times New Roman" w:hAnsi="Times New Roman"/>
    </w:rPr>
  </w:style>
  <w:style w:type="character" w:styleId="Emphasis">
    <w:name w:val="Emphasis"/>
    <w:basedOn w:val="DefaultParagraphFont"/>
    <w:qFormat/>
    <w:rsid w:val="00000289"/>
    <w:rPr>
      <w:i/>
      <w:iCs/>
    </w:rPr>
  </w:style>
  <w:style w:type="paragraph" w:styleId="Footer">
    <w:name w:val="footer"/>
    <w:basedOn w:val="Normal"/>
    <w:link w:val="FooterChar"/>
    <w:uiPriority w:val="99"/>
    <w:unhideWhenUsed/>
    <w:rsid w:val="00000289"/>
    <w:pPr>
      <w:tabs>
        <w:tab w:val="center" w:pos="4680"/>
        <w:tab w:val="right" w:pos="9360"/>
      </w:tabs>
    </w:pPr>
  </w:style>
  <w:style w:type="character" w:customStyle="1" w:styleId="FooterChar">
    <w:name w:val="Footer Char"/>
    <w:basedOn w:val="DefaultParagraphFont"/>
    <w:link w:val="Footer"/>
    <w:uiPriority w:val="99"/>
    <w:rsid w:val="00000289"/>
    <w:rPr>
      <w:rFonts w:ascii="Cambria" w:hAnsi="Cambria"/>
      <w:sz w:val="24"/>
      <w:szCs w:val="24"/>
    </w:rPr>
  </w:style>
  <w:style w:type="paragraph" w:styleId="BalloonText">
    <w:name w:val="Balloon Text"/>
    <w:basedOn w:val="Normal"/>
    <w:link w:val="BalloonTextChar"/>
    <w:uiPriority w:val="99"/>
    <w:semiHidden/>
    <w:unhideWhenUsed/>
    <w:rsid w:val="00636D02"/>
    <w:rPr>
      <w:rFonts w:ascii="Tahoma" w:hAnsi="Tahoma" w:cs="Tahoma"/>
      <w:sz w:val="16"/>
      <w:szCs w:val="16"/>
    </w:rPr>
  </w:style>
  <w:style w:type="character" w:customStyle="1" w:styleId="BalloonTextChar">
    <w:name w:val="Balloon Text Char"/>
    <w:basedOn w:val="DefaultParagraphFont"/>
    <w:link w:val="BalloonText"/>
    <w:uiPriority w:val="99"/>
    <w:semiHidden/>
    <w:rsid w:val="00636D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E77863"/>
    <w:rPr>
      <w:rFonts w:ascii="Cambria" w:hAnsi="Cambria"/>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rFonts w:ascii="Times New Roman" w:hAnsi="Times New Roman"/>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rFonts w:ascii="Times New Roman" w:hAnsi="Times New Roman"/>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rFonts w:ascii="Times New Roman" w:hAnsi="Times New Roman"/>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rFonts w:ascii="Times New Roman" w:hAnsi="Times New Roman"/>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rFonts w:ascii="Times New Roman" w:hAnsi="Times New Roman"/>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rFonts w:ascii="Times New Roman" w:hAnsi="Times New Roman"/>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rFonts w:ascii="Times New Roman" w:hAnsi="Times New Roman"/>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rFonts w:ascii="Times New Roman" w:hAnsi="Times New Roman"/>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rFonts w:ascii="Times New Roman" w:hAnsi="Times New Roman"/>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000289"/>
    <w:pPr>
      <w:tabs>
        <w:tab w:val="center" w:pos="4680"/>
        <w:tab w:val="right" w:pos="9360"/>
      </w:tabs>
    </w:pPr>
  </w:style>
  <w:style w:type="character" w:customStyle="1" w:styleId="HeaderChar">
    <w:name w:val="Header Char"/>
    <w:basedOn w:val="DefaultParagraphFont"/>
    <w:link w:val="Header"/>
    <w:rsid w:val="00000289"/>
    <w:rPr>
      <w:rFonts w:ascii="Cambria" w:hAnsi="Cambria"/>
      <w:sz w:val="24"/>
      <w:szCs w:val="24"/>
    </w:rPr>
  </w:style>
  <w:style w:type="paragraph" w:styleId="NormalWeb">
    <w:name w:val="Normal (Web)"/>
    <w:basedOn w:val="Normal"/>
    <w:rsid w:val="00000289"/>
    <w:pPr>
      <w:spacing w:before="100" w:beforeAutospacing="1" w:after="100" w:afterAutospacing="1"/>
    </w:pPr>
    <w:rPr>
      <w:rFonts w:ascii="Times New Roman" w:hAnsi="Times New Roman"/>
    </w:rPr>
  </w:style>
  <w:style w:type="character" w:styleId="Emphasis">
    <w:name w:val="Emphasis"/>
    <w:basedOn w:val="DefaultParagraphFont"/>
    <w:qFormat/>
    <w:rsid w:val="00000289"/>
    <w:rPr>
      <w:i/>
      <w:iCs/>
    </w:rPr>
  </w:style>
  <w:style w:type="paragraph" w:styleId="Footer">
    <w:name w:val="footer"/>
    <w:basedOn w:val="Normal"/>
    <w:link w:val="FooterChar"/>
    <w:uiPriority w:val="99"/>
    <w:unhideWhenUsed/>
    <w:rsid w:val="00000289"/>
    <w:pPr>
      <w:tabs>
        <w:tab w:val="center" w:pos="4680"/>
        <w:tab w:val="right" w:pos="9360"/>
      </w:tabs>
    </w:pPr>
  </w:style>
  <w:style w:type="character" w:customStyle="1" w:styleId="FooterChar">
    <w:name w:val="Footer Char"/>
    <w:basedOn w:val="DefaultParagraphFont"/>
    <w:link w:val="Footer"/>
    <w:uiPriority w:val="99"/>
    <w:rsid w:val="00000289"/>
    <w:rPr>
      <w:rFonts w:ascii="Cambria" w:hAnsi="Cambria"/>
      <w:sz w:val="24"/>
      <w:szCs w:val="24"/>
    </w:rPr>
  </w:style>
  <w:style w:type="paragraph" w:styleId="BalloonText">
    <w:name w:val="Balloon Text"/>
    <w:basedOn w:val="Normal"/>
    <w:link w:val="BalloonTextChar"/>
    <w:uiPriority w:val="99"/>
    <w:semiHidden/>
    <w:unhideWhenUsed/>
    <w:rsid w:val="00636D02"/>
    <w:rPr>
      <w:rFonts w:ascii="Tahoma" w:hAnsi="Tahoma" w:cs="Tahoma"/>
      <w:sz w:val="16"/>
      <w:szCs w:val="16"/>
    </w:rPr>
  </w:style>
  <w:style w:type="character" w:customStyle="1" w:styleId="BalloonTextChar">
    <w:name w:val="Balloon Text Char"/>
    <w:basedOn w:val="DefaultParagraphFont"/>
    <w:link w:val="BalloonText"/>
    <w:uiPriority w:val="99"/>
    <w:semiHidden/>
    <w:rsid w:val="00636D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484</Words>
  <Characters>2760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 Oettinger</dc:creator>
  <cp:lastModifiedBy>Piccininni, Gabrielle</cp:lastModifiedBy>
  <cp:revision>5</cp:revision>
  <dcterms:created xsi:type="dcterms:W3CDTF">2014-11-09T02:42:00Z</dcterms:created>
  <dcterms:modified xsi:type="dcterms:W3CDTF">2015-06-19T00:04:00Z</dcterms:modified>
</cp:coreProperties>
</file>