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17" w:rsidRDefault="004B30EB" w:rsidP="002A490D">
      <w:pPr>
        <w:pBdr>
          <w:bottom w:val="thinThickMediumGap" w:sz="24" w:space="3" w:color="auto"/>
        </w:pBdr>
        <w:tabs>
          <w:tab w:val="left" w:pos="2145"/>
          <w:tab w:val="center" w:pos="4356"/>
        </w:tabs>
        <w:jc w:val="center"/>
        <w:rPr>
          <w:b/>
        </w:rPr>
      </w:pPr>
      <w:r>
        <w:rPr>
          <w:b/>
          <w:sz w:val="32"/>
          <w:szCs w:val="32"/>
        </w:rPr>
        <w:t>MAN2021</w:t>
      </w:r>
      <w:r w:rsidR="00857C12">
        <w:rPr>
          <w:b/>
          <w:sz w:val="32"/>
          <w:szCs w:val="32"/>
        </w:rPr>
        <w:t>-</w:t>
      </w:r>
      <w:r w:rsidR="00D919AC">
        <w:rPr>
          <w:b/>
          <w:sz w:val="32"/>
          <w:szCs w:val="32"/>
        </w:rPr>
        <w:t xml:space="preserve">PRINCIPLES OF </w:t>
      </w:r>
      <w:r>
        <w:rPr>
          <w:b/>
          <w:sz w:val="32"/>
          <w:szCs w:val="32"/>
        </w:rPr>
        <w:t>MANAGEMENT</w:t>
      </w:r>
    </w:p>
    <w:p w:rsidR="007D7B05" w:rsidRDefault="007D7B05" w:rsidP="002B4B0B">
      <w:pPr>
        <w:tabs>
          <w:tab w:val="left" w:pos="4680"/>
        </w:tabs>
        <w:rPr>
          <w:b/>
        </w:rPr>
      </w:pPr>
      <w:r w:rsidRPr="007D7B05">
        <w:rPr>
          <w:b/>
        </w:rPr>
        <w:t>Instructor:</w:t>
      </w:r>
      <w:r w:rsidR="00093D3E" w:rsidRPr="00093D3E">
        <w:rPr>
          <w:b/>
        </w:rPr>
        <w:t xml:space="preserve"> </w:t>
      </w:r>
      <w:r w:rsidR="00093D3E">
        <w:rPr>
          <w:b/>
        </w:rPr>
        <w:t>ANDREAS BECHRAKIS</w:t>
      </w:r>
      <w:r w:rsidRPr="007D7B05">
        <w:rPr>
          <w:b/>
        </w:rPr>
        <w:tab/>
        <w:t>Term:</w:t>
      </w:r>
      <w:r w:rsidR="004B30EB">
        <w:rPr>
          <w:b/>
        </w:rPr>
        <w:t xml:space="preserve"> </w:t>
      </w:r>
      <w:r w:rsidR="000A481F">
        <w:rPr>
          <w:b/>
        </w:rPr>
        <w:t>SPRING</w:t>
      </w:r>
      <w:r w:rsidR="00093D3E">
        <w:rPr>
          <w:b/>
        </w:rPr>
        <w:t xml:space="preserve"> </w:t>
      </w:r>
    </w:p>
    <w:p w:rsidR="00EA2A37" w:rsidRPr="007D7B05" w:rsidRDefault="00EA2A37" w:rsidP="002B4B0B">
      <w:pPr>
        <w:tabs>
          <w:tab w:val="left" w:pos="4680"/>
        </w:tabs>
        <w:rPr>
          <w:b/>
        </w:rPr>
      </w:pPr>
      <w:r>
        <w:rPr>
          <w:b/>
        </w:rPr>
        <w:t>Course Id:</w:t>
      </w:r>
      <w:r w:rsidR="00093D3E" w:rsidRPr="00093D3E">
        <w:rPr>
          <w:b/>
        </w:rPr>
        <w:t xml:space="preserve"> </w:t>
      </w:r>
      <w:r w:rsidR="004B30EB">
        <w:rPr>
          <w:b/>
        </w:rPr>
        <w:t>MAN2021</w:t>
      </w:r>
      <w:r>
        <w:rPr>
          <w:b/>
        </w:rPr>
        <w:tab/>
        <w:t xml:space="preserve">Credits: </w:t>
      </w:r>
      <w:r w:rsidR="00093D3E">
        <w:rPr>
          <w:b/>
        </w:rPr>
        <w:t>3</w:t>
      </w:r>
    </w:p>
    <w:p w:rsidR="00093D3E" w:rsidRPr="00D919AC" w:rsidRDefault="007D7B05" w:rsidP="00093D3E">
      <w:pPr>
        <w:tabs>
          <w:tab w:val="left" w:pos="4680"/>
        </w:tabs>
        <w:rPr>
          <w:b/>
        </w:rPr>
      </w:pPr>
      <w:r w:rsidRPr="007D7B05">
        <w:rPr>
          <w:b/>
        </w:rPr>
        <w:t>E-mail:</w:t>
      </w:r>
      <w:r w:rsidR="00093D3E">
        <w:rPr>
          <w:b/>
        </w:rPr>
        <w:t>abechrak@mdc.edu</w:t>
      </w:r>
      <w:r w:rsidRPr="007D7B05">
        <w:rPr>
          <w:b/>
        </w:rPr>
        <w:tab/>
      </w:r>
      <w:r w:rsidR="00EA2A37">
        <w:rPr>
          <w:b/>
        </w:rPr>
        <w:t xml:space="preserve">Reference #: </w:t>
      </w:r>
    </w:p>
    <w:p w:rsidR="007D7B05" w:rsidRPr="007D7B05" w:rsidRDefault="007D7B05" w:rsidP="002B4B0B">
      <w:pPr>
        <w:tabs>
          <w:tab w:val="left" w:pos="4680"/>
        </w:tabs>
        <w:rPr>
          <w:b/>
        </w:rPr>
      </w:pPr>
      <w:r w:rsidRPr="007D7B05">
        <w:rPr>
          <w:b/>
        </w:rPr>
        <w:t>Phone:</w:t>
      </w:r>
      <w:r w:rsidR="00093D3E" w:rsidRPr="00093D3E">
        <w:rPr>
          <w:b/>
        </w:rPr>
        <w:t xml:space="preserve"> </w:t>
      </w:r>
      <w:r w:rsidR="00093D3E">
        <w:rPr>
          <w:b/>
        </w:rPr>
        <w:t>305-237-6628</w:t>
      </w:r>
      <w:r w:rsidRPr="007D7B05">
        <w:rPr>
          <w:b/>
        </w:rPr>
        <w:tab/>
      </w:r>
      <w:r w:rsidR="00EA2A37" w:rsidRPr="007D7B05">
        <w:rPr>
          <w:b/>
        </w:rPr>
        <w:t xml:space="preserve">Location: </w:t>
      </w:r>
    </w:p>
    <w:p w:rsidR="007D7B05" w:rsidRPr="007D7B05" w:rsidRDefault="007D7B05" w:rsidP="00093D3E">
      <w:pPr>
        <w:tabs>
          <w:tab w:val="left" w:pos="5040"/>
        </w:tabs>
        <w:jc w:val="both"/>
        <w:rPr>
          <w:b/>
        </w:rPr>
      </w:pPr>
      <w:r w:rsidRPr="007D7B05">
        <w:rPr>
          <w:b/>
        </w:rPr>
        <w:t>Office:</w:t>
      </w:r>
      <w:r w:rsidR="00C349C9">
        <w:rPr>
          <w:b/>
        </w:rPr>
        <w:t xml:space="preserve"> </w:t>
      </w:r>
      <w:r w:rsidR="00093D3E">
        <w:rPr>
          <w:b/>
        </w:rPr>
        <w:t xml:space="preserve">NA                                                            </w:t>
      </w:r>
      <w:r w:rsidR="00EA2A37" w:rsidRPr="007D7B05">
        <w:rPr>
          <w:b/>
        </w:rPr>
        <w:t xml:space="preserve">Days: </w:t>
      </w:r>
      <w:r w:rsidR="00265265">
        <w:rPr>
          <w:b/>
        </w:rPr>
        <w:t>M, W</w:t>
      </w:r>
    </w:p>
    <w:p w:rsidR="007D7B05" w:rsidRDefault="00EA2A37" w:rsidP="009A3D17">
      <w:pPr>
        <w:tabs>
          <w:tab w:val="left" w:pos="4680"/>
        </w:tabs>
        <w:rPr>
          <w:b/>
        </w:rPr>
      </w:pPr>
      <w:r w:rsidRPr="007D7B05">
        <w:rPr>
          <w:b/>
        </w:rPr>
        <w:t>Time:</w:t>
      </w:r>
      <w:r w:rsidR="00093D3E">
        <w:rPr>
          <w:b/>
        </w:rPr>
        <w:t xml:space="preserve">  5:40 -</w:t>
      </w:r>
      <w:r w:rsidR="00265265">
        <w:rPr>
          <w:b/>
        </w:rPr>
        <w:t>6:50</w:t>
      </w:r>
      <w:r w:rsidR="00093D3E">
        <w:rPr>
          <w:b/>
        </w:rPr>
        <w:t xml:space="preserve"> PM                                         </w:t>
      </w:r>
      <w:r w:rsidR="000A481F">
        <w:rPr>
          <w:b/>
        </w:rPr>
        <w:t>1</w:t>
      </w:r>
      <w:r w:rsidR="00C363BB">
        <w:rPr>
          <w:b/>
        </w:rPr>
        <w:t>/</w:t>
      </w:r>
      <w:r w:rsidR="00495D0E">
        <w:rPr>
          <w:b/>
        </w:rPr>
        <w:t>06</w:t>
      </w:r>
      <w:r w:rsidR="00C363BB">
        <w:rPr>
          <w:b/>
        </w:rPr>
        <w:t>/</w:t>
      </w:r>
      <w:r w:rsidR="00093D3E">
        <w:rPr>
          <w:b/>
        </w:rPr>
        <w:t>/201</w:t>
      </w:r>
      <w:r w:rsidR="00495D0E">
        <w:rPr>
          <w:b/>
        </w:rPr>
        <w:t>4</w:t>
      </w:r>
      <w:r w:rsidR="00293D55" w:rsidRPr="00C06FE3">
        <w:rPr>
          <w:b/>
        </w:rPr>
        <w:fldChar w:fldCharType="begin"/>
      </w:r>
      <w:r w:rsidR="00C06FE3" w:rsidRPr="00C06FE3">
        <w:rPr>
          <w:b/>
        </w:rPr>
        <w:instrText xml:space="preserve"> MACROBUTTON EmptyMacro [ LAST REVISED ] </w:instrText>
      </w:r>
      <w:r w:rsidR="00293D55" w:rsidRPr="00C06FE3">
        <w:rPr>
          <w:b/>
        </w:rPr>
        <w:fldChar w:fldCharType="end"/>
      </w:r>
    </w:p>
    <w:p w:rsidR="009A3D17" w:rsidRDefault="009A3D17" w:rsidP="009A3D17">
      <w:pPr>
        <w:jc w:val="center"/>
      </w:pPr>
    </w:p>
    <w:p w:rsidR="009A3D17" w:rsidRDefault="009A3D17" w:rsidP="009A3D17">
      <w:pPr>
        <w:pBdr>
          <w:bottom w:val="thinThickMediumGap" w:sz="24" w:space="3" w:color="auto"/>
        </w:pBdr>
        <w:jc w:val="center"/>
      </w:pPr>
    </w:p>
    <w:p w:rsidR="009A3D17" w:rsidRDefault="009A3D17" w:rsidP="009A3D17">
      <w:pPr>
        <w:tabs>
          <w:tab w:val="left" w:pos="4680"/>
        </w:tabs>
        <w:rPr>
          <w:b/>
        </w:rPr>
      </w:pPr>
    </w:p>
    <w:p w:rsidR="00093D3E" w:rsidRDefault="009A3D17" w:rsidP="00093D3E">
      <w:pPr>
        <w:tabs>
          <w:tab w:val="left" w:pos="5040"/>
        </w:tabs>
        <w:jc w:val="both"/>
        <w:rPr>
          <w:b/>
        </w:rPr>
      </w:pPr>
      <w:r w:rsidRPr="007D7B05">
        <w:rPr>
          <w:b/>
        </w:rPr>
        <w:t>Office hours:</w:t>
      </w:r>
      <w:r w:rsidR="00093D3E" w:rsidRPr="00093D3E">
        <w:rPr>
          <w:b/>
        </w:rPr>
        <w:t xml:space="preserve"> </w:t>
      </w:r>
      <w:r w:rsidR="00093D3E">
        <w:rPr>
          <w:b/>
        </w:rPr>
        <w:t>Half an hour before class commences and half an hour after class is over</w:t>
      </w:r>
    </w:p>
    <w:p w:rsidR="009A3D17" w:rsidRDefault="009A3D17" w:rsidP="002B4B0B">
      <w:pPr>
        <w:tabs>
          <w:tab w:val="left" w:pos="5040"/>
        </w:tabs>
        <w:jc w:val="both"/>
        <w:rPr>
          <w:b/>
        </w:rPr>
      </w:pPr>
    </w:p>
    <w:p w:rsidR="009A3D17" w:rsidRDefault="009A3D17" w:rsidP="009A3D17">
      <w:pPr>
        <w:pBdr>
          <w:bottom w:val="thickThinMediumGap" w:sz="24" w:space="1" w:color="auto"/>
        </w:pBdr>
        <w:tabs>
          <w:tab w:val="left" w:pos="4680"/>
          <w:tab w:val="left" w:pos="5040"/>
        </w:tabs>
        <w:jc w:val="both"/>
        <w:rPr>
          <w:b/>
        </w:rPr>
      </w:pPr>
    </w:p>
    <w:p w:rsidR="009A3D17" w:rsidRDefault="009A3D17" w:rsidP="002B4B0B">
      <w:pPr>
        <w:tabs>
          <w:tab w:val="left" w:pos="5040"/>
        </w:tabs>
        <w:jc w:val="both"/>
        <w:rPr>
          <w:b/>
        </w:rPr>
      </w:pPr>
    </w:p>
    <w:p w:rsidR="007D7B05" w:rsidRDefault="007D7B05" w:rsidP="002B4B0B">
      <w:pPr>
        <w:tabs>
          <w:tab w:val="left" w:pos="5040"/>
        </w:tabs>
        <w:jc w:val="both"/>
        <w:rPr>
          <w:b/>
        </w:rPr>
      </w:pPr>
      <w:r w:rsidRPr="00A86877">
        <w:rPr>
          <w:b/>
        </w:rPr>
        <w:t>Course Description:</w:t>
      </w:r>
    </w:p>
    <w:p w:rsidR="00D919AC" w:rsidRDefault="00AE0787" w:rsidP="00D919AC">
      <w:r>
        <w:t>The course incorporates</w:t>
      </w:r>
      <w:r w:rsidR="004B30EB">
        <w:t xml:space="preserve"> a clear understanding of management concepts</w:t>
      </w:r>
      <w:r>
        <w:t xml:space="preserve">, </w:t>
      </w:r>
      <w:r w:rsidR="004B30EB">
        <w:t xml:space="preserve">the application of management concepts for critical thinking in the real </w:t>
      </w:r>
      <w:r w:rsidR="00603C6A">
        <w:t>world, as</w:t>
      </w:r>
      <w:r>
        <w:t xml:space="preserve"> well as the development of management skills.</w:t>
      </w:r>
    </w:p>
    <w:p w:rsidR="00D919AC" w:rsidRPr="00A86877" w:rsidRDefault="00D919AC" w:rsidP="002B4B0B">
      <w:pPr>
        <w:tabs>
          <w:tab w:val="left" w:pos="5040"/>
        </w:tabs>
        <w:jc w:val="both"/>
        <w:rPr>
          <w:b/>
        </w:rPr>
      </w:pPr>
    </w:p>
    <w:p w:rsidR="000D3A1A" w:rsidRPr="00A86877" w:rsidRDefault="000D3A1A" w:rsidP="002B4B0B">
      <w:pPr>
        <w:tabs>
          <w:tab w:val="left" w:pos="5040"/>
        </w:tabs>
        <w:jc w:val="both"/>
        <w:rPr>
          <w:b/>
        </w:rPr>
      </w:pPr>
      <w:r w:rsidRPr="00A86877">
        <w:rPr>
          <w:b/>
        </w:rPr>
        <w:t>Course Requirements:</w:t>
      </w:r>
    </w:p>
    <w:p w:rsidR="0039410F" w:rsidRDefault="0039410F" w:rsidP="002B4B0B">
      <w:pPr>
        <w:tabs>
          <w:tab w:val="left" w:pos="5040"/>
        </w:tabs>
        <w:jc w:val="both"/>
      </w:pPr>
    </w:p>
    <w:p w:rsidR="00D919AC" w:rsidRDefault="00D919AC" w:rsidP="00D919AC">
      <w:pPr>
        <w:ind w:left="360"/>
      </w:pPr>
    </w:p>
    <w:p w:rsidR="00A661D8" w:rsidRDefault="00AE0787" w:rsidP="00A661D8">
      <w:r>
        <w:t>Management Fundamentals</w:t>
      </w:r>
      <w:r w:rsidR="00A661D8">
        <w:t xml:space="preserve"> </w:t>
      </w:r>
    </w:p>
    <w:p w:rsidR="00A661D8" w:rsidRDefault="00A661D8" w:rsidP="00A661D8">
      <w:r>
        <w:t>Author:</w:t>
      </w:r>
      <w:r w:rsidR="00AE0787">
        <w:t xml:space="preserve"> </w:t>
      </w:r>
      <w:proofErr w:type="spellStart"/>
      <w:r w:rsidR="00AE0787">
        <w:t>Robert.N</w:t>
      </w:r>
      <w:proofErr w:type="spellEnd"/>
      <w:r w:rsidR="00AE0787">
        <w:t xml:space="preserve">. </w:t>
      </w:r>
      <w:proofErr w:type="spellStart"/>
      <w:r w:rsidR="00AE0787">
        <w:t>Lussier</w:t>
      </w:r>
      <w:proofErr w:type="spellEnd"/>
    </w:p>
    <w:p w:rsidR="00A661D8" w:rsidRDefault="00A661D8" w:rsidP="00A661D8">
      <w:r>
        <w:t xml:space="preserve">Publisher: </w:t>
      </w:r>
      <w:r w:rsidR="00265265">
        <w:t>SAGE</w:t>
      </w:r>
      <w:r w:rsidR="00EF3E73">
        <w:t xml:space="preserve"> Publications</w:t>
      </w:r>
      <w:bookmarkStart w:id="0" w:name="_GoBack"/>
      <w:bookmarkEnd w:id="0"/>
    </w:p>
    <w:p w:rsidR="00A661D8" w:rsidRDefault="00A661D8" w:rsidP="00A661D8">
      <w:r>
        <w:t>Copyright: current edition</w:t>
      </w:r>
      <w:r w:rsidR="00AE0787">
        <w:t xml:space="preserve"> (</w:t>
      </w:r>
      <w:r w:rsidR="00052A56">
        <w:t>6</w:t>
      </w:r>
      <w:r w:rsidR="00AE0787">
        <w:t xml:space="preserve"> </w:t>
      </w:r>
      <w:proofErr w:type="gramStart"/>
      <w:r w:rsidR="00AE0787">
        <w:t>E )</w:t>
      </w:r>
      <w:proofErr w:type="gramEnd"/>
    </w:p>
    <w:p w:rsidR="00A661D8" w:rsidRDefault="00A661D8" w:rsidP="00A661D8">
      <w:r>
        <w:t xml:space="preserve">ISBN: </w:t>
      </w:r>
    </w:p>
    <w:p w:rsidR="00A661D8" w:rsidRDefault="00A661D8" w:rsidP="00A661D8">
      <w:pPr>
        <w:jc w:val="both"/>
      </w:pPr>
      <w:r>
        <w:t xml:space="preserve">The book may be purchased at the MDC </w:t>
      </w:r>
      <w:proofErr w:type="spellStart"/>
      <w:r>
        <w:t>InterAmerican</w:t>
      </w:r>
      <w:proofErr w:type="spellEnd"/>
      <w:r>
        <w:t xml:space="preserve"> Bookstore</w:t>
      </w:r>
    </w:p>
    <w:p w:rsidR="001A3D57" w:rsidRDefault="001A3D57" w:rsidP="00A661D8">
      <w:pPr>
        <w:tabs>
          <w:tab w:val="left" w:pos="5040"/>
        </w:tabs>
        <w:rPr>
          <w:b/>
          <w:sz w:val="28"/>
          <w:szCs w:val="28"/>
        </w:rPr>
      </w:pPr>
      <w:r>
        <w:rPr>
          <w:b/>
          <w:sz w:val="28"/>
          <w:szCs w:val="28"/>
        </w:rPr>
        <w:t>CLASS POLICIES</w:t>
      </w:r>
    </w:p>
    <w:p w:rsidR="00DB0BD5" w:rsidRPr="00A86877" w:rsidRDefault="00DB0BD5" w:rsidP="00DB0BD5">
      <w:pPr>
        <w:tabs>
          <w:tab w:val="left" w:pos="5040"/>
        </w:tabs>
        <w:jc w:val="both"/>
        <w:rPr>
          <w:b/>
          <w:sz w:val="20"/>
          <w:szCs w:val="20"/>
        </w:rPr>
      </w:pPr>
    </w:p>
    <w:p w:rsidR="00D919AC" w:rsidRDefault="00D919AC" w:rsidP="00D919AC">
      <w:pPr>
        <w:ind w:left="1080"/>
      </w:pPr>
      <w:r>
        <w:t>Welcome to “</w:t>
      </w:r>
      <w:r w:rsidR="00AE0787">
        <w:t>Management Fundamentals</w:t>
      </w:r>
      <w:r>
        <w:t xml:space="preserve">”. This course is intended to be a stimulating and positive learning experience for you. Your grade for this course will be based on your individual exam performance and class participation. It is of </w:t>
      </w:r>
      <w:r w:rsidR="00265265">
        <w:t>o</w:t>
      </w:r>
      <w:r>
        <w:t xml:space="preserve">utmost importance that you </w:t>
      </w:r>
      <w:r w:rsidR="00265265">
        <w:t>a</w:t>
      </w:r>
      <w:r>
        <w:t xml:space="preserve">re present for each scheduled examination. Absence from an exam will only be excused for legitimate reasons and will require written documentation. If you </w:t>
      </w:r>
      <w:proofErr w:type="spellStart"/>
      <w:r>
        <w:t>re</w:t>
      </w:r>
      <w:proofErr w:type="spellEnd"/>
      <w:r>
        <w:t xml:space="preserve"> absent from a class and next week there is an exam scheduled, your absence does not constitute an excuse for not being informed about it. </w:t>
      </w:r>
      <w:r>
        <w:rPr>
          <w:b/>
          <w:u w:val="single"/>
        </w:rPr>
        <w:t>THE INSTRUCTOR RESERVES THE RIGHT TO DROP ANY STUDENT WHO HAS MISSED 3 CONSECUTIVE CLASSES, AN EXAM (WITHOUT PROPER DOCUMENTATION), OR 50% OF THE COURSE MEETING TIMES WITHOUT NOTIFICATION TO THE STUDENT.</w:t>
      </w:r>
    </w:p>
    <w:p w:rsidR="00A661D8" w:rsidRDefault="00A661D8" w:rsidP="00A661D8">
      <w:pPr>
        <w:ind w:left="360"/>
      </w:pPr>
    </w:p>
    <w:p w:rsidR="00A661D8" w:rsidRDefault="00A661D8" w:rsidP="00A661D8">
      <w:pPr>
        <w:ind w:left="1080"/>
      </w:pPr>
      <w:r w:rsidRPr="003D4E75">
        <w:rPr>
          <w:b/>
          <w:bCs/>
        </w:rPr>
        <w:lastRenderedPageBreak/>
        <w:t xml:space="preserve"> </w:t>
      </w:r>
    </w:p>
    <w:p w:rsidR="00A661D8" w:rsidRDefault="00A661D8" w:rsidP="00A661D8">
      <w:pPr>
        <w:ind w:left="360"/>
        <w:jc w:val="both"/>
        <w:rPr>
          <w:u w:val="single"/>
        </w:rPr>
      </w:pPr>
    </w:p>
    <w:p w:rsidR="00A661D8" w:rsidRDefault="00A661D8" w:rsidP="00D919AC">
      <w:pPr>
        <w:ind w:left="360"/>
        <w:jc w:val="both"/>
        <w:rPr>
          <w:b/>
        </w:rPr>
      </w:pPr>
      <w:r>
        <w:rPr>
          <w:b/>
        </w:rPr>
        <w:t>Class Work and Participation:</w:t>
      </w:r>
      <w:r>
        <w:t xml:space="preserve"> The instructor uses a facilitative approach allowing the student to actively participate in class. It is strongly encouraged that the students participate in class in order to increase their retention and understanding of the concepts. Class work will be assigned where the student will work both individually and within groups. Active participation within the group is required. </w:t>
      </w:r>
    </w:p>
    <w:p w:rsidR="00A661D8" w:rsidRDefault="00A661D8" w:rsidP="00A661D8">
      <w:pPr>
        <w:ind w:left="360"/>
        <w:jc w:val="both"/>
      </w:pPr>
    </w:p>
    <w:p w:rsidR="00A661D8" w:rsidRPr="000A2B76" w:rsidRDefault="00A661D8" w:rsidP="00A661D8">
      <w:pPr>
        <w:ind w:left="360"/>
        <w:jc w:val="both"/>
      </w:pPr>
      <w:r>
        <w:rPr>
          <w:b/>
        </w:rPr>
        <w:t xml:space="preserve">Grades: </w:t>
      </w:r>
      <w:r>
        <w:t>Averages will be calculated and available to the student after each test and before the final exam.</w:t>
      </w:r>
    </w:p>
    <w:p w:rsidR="00A661D8" w:rsidRDefault="00A661D8" w:rsidP="00A661D8">
      <w:pPr>
        <w:tabs>
          <w:tab w:val="left" w:pos="5040"/>
        </w:tabs>
        <w:jc w:val="both"/>
      </w:pPr>
    </w:p>
    <w:p w:rsidR="009A3D17" w:rsidRDefault="009A3D17" w:rsidP="002B4B0B">
      <w:pPr>
        <w:tabs>
          <w:tab w:val="left" w:pos="5040"/>
        </w:tabs>
        <w:jc w:val="both"/>
        <w:rPr>
          <w:b/>
        </w:rPr>
      </w:pPr>
    </w:p>
    <w:p w:rsidR="006742F2" w:rsidRDefault="009A3D17" w:rsidP="002B4B0B">
      <w:pPr>
        <w:tabs>
          <w:tab w:val="left" w:pos="5040"/>
        </w:tabs>
        <w:jc w:val="both"/>
        <w:rPr>
          <w:b/>
          <w:sz w:val="28"/>
          <w:szCs w:val="28"/>
        </w:rPr>
      </w:pPr>
      <w:r w:rsidRPr="00A86877">
        <w:rPr>
          <w:b/>
        </w:rPr>
        <w:t>Grading Policies</w:t>
      </w:r>
    </w:p>
    <w:p w:rsidR="00FC642F" w:rsidRPr="00A86877" w:rsidRDefault="00FC642F" w:rsidP="00FC642F">
      <w:pPr>
        <w:tabs>
          <w:tab w:val="left" w:pos="5040"/>
        </w:tabs>
        <w:jc w:val="both"/>
        <w:rPr>
          <w:b/>
          <w:sz w:val="20"/>
          <w:szCs w:val="20"/>
        </w:rPr>
      </w:pPr>
    </w:p>
    <w:p w:rsidR="00FC642F" w:rsidRPr="00FC642F" w:rsidRDefault="00FC642F" w:rsidP="002B4B0B">
      <w:pPr>
        <w:tabs>
          <w:tab w:val="left" w:pos="5040"/>
        </w:tabs>
        <w:jc w:val="both"/>
        <w:rPr>
          <w:u w:val="single"/>
        </w:rPr>
      </w:pPr>
      <w:r>
        <w:rPr>
          <w:u w:val="single"/>
        </w:rPr>
        <w:t>Participation</w:t>
      </w:r>
      <w:r w:rsidR="00A661D8">
        <w:rPr>
          <w:u w:val="single"/>
        </w:rPr>
        <w:t xml:space="preserve">: </w:t>
      </w:r>
      <w:r w:rsidR="004F2A4B">
        <w:rPr>
          <w:u w:val="single"/>
        </w:rPr>
        <w:t>3</w:t>
      </w:r>
      <w:r w:rsidR="00A661D8">
        <w:rPr>
          <w:u w:val="single"/>
        </w:rPr>
        <w:t>0%</w:t>
      </w:r>
    </w:p>
    <w:p w:rsidR="00FC642F" w:rsidRPr="00FC642F" w:rsidRDefault="00A661D8" w:rsidP="002B4B0B">
      <w:pPr>
        <w:tabs>
          <w:tab w:val="left" w:pos="5040"/>
        </w:tabs>
        <w:jc w:val="both"/>
        <w:rPr>
          <w:u w:val="single"/>
        </w:rPr>
      </w:pPr>
      <w:r>
        <w:rPr>
          <w:u w:val="single"/>
        </w:rPr>
        <w:t>Tests (3 in total</w:t>
      </w:r>
      <w:proofErr w:type="gramStart"/>
      <w:r>
        <w:rPr>
          <w:u w:val="single"/>
        </w:rPr>
        <w:t>) :</w:t>
      </w:r>
      <w:proofErr w:type="gramEnd"/>
      <w:r>
        <w:rPr>
          <w:u w:val="single"/>
        </w:rPr>
        <w:t xml:space="preserve"> 60%</w:t>
      </w:r>
    </w:p>
    <w:p w:rsidR="00FC642F" w:rsidRPr="00FC642F" w:rsidRDefault="00C349C9" w:rsidP="002B4B0B">
      <w:pPr>
        <w:tabs>
          <w:tab w:val="left" w:pos="5040"/>
        </w:tabs>
        <w:jc w:val="both"/>
        <w:rPr>
          <w:u w:val="single"/>
        </w:rPr>
      </w:pPr>
      <w:r>
        <w:rPr>
          <w:u w:val="single"/>
        </w:rPr>
        <w:t>Attendance:</w:t>
      </w:r>
      <w:r w:rsidR="00A661D8">
        <w:rPr>
          <w:u w:val="single"/>
        </w:rPr>
        <w:t xml:space="preserve">    10%</w:t>
      </w:r>
    </w:p>
    <w:p w:rsidR="00FC642F" w:rsidRPr="00FC642F" w:rsidRDefault="00FC642F" w:rsidP="002B4B0B">
      <w:pPr>
        <w:tabs>
          <w:tab w:val="left" w:pos="5040"/>
        </w:tabs>
        <w:jc w:val="both"/>
      </w:pPr>
    </w:p>
    <w:p w:rsidR="00681A1A" w:rsidRPr="00A86877" w:rsidRDefault="00681A1A" w:rsidP="002B4B0B">
      <w:pPr>
        <w:tabs>
          <w:tab w:val="left" w:pos="5040"/>
        </w:tabs>
        <w:jc w:val="both"/>
        <w:rPr>
          <w:b/>
        </w:rPr>
      </w:pPr>
      <w:r w:rsidRPr="00A86877">
        <w:rPr>
          <w:b/>
        </w:rPr>
        <w:t xml:space="preserve">Grading </w:t>
      </w:r>
      <w:r w:rsidR="009A3D17">
        <w:rPr>
          <w:b/>
        </w:rPr>
        <w:t>Scale</w:t>
      </w:r>
      <w:r w:rsidRPr="00A86877">
        <w:rPr>
          <w:b/>
        </w:rPr>
        <w:t>:</w:t>
      </w:r>
    </w:p>
    <w:p w:rsidR="00681A1A" w:rsidRPr="00A86877" w:rsidRDefault="003A0988" w:rsidP="00385C4F">
      <w:pPr>
        <w:tabs>
          <w:tab w:val="left" w:pos="360"/>
          <w:tab w:val="left" w:pos="5040"/>
        </w:tabs>
        <w:jc w:val="both"/>
        <w:rPr>
          <w:sz w:val="20"/>
          <w:szCs w:val="20"/>
        </w:rPr>
      </w:pPr>
      <w:r w:rsidRPr="00A86877">
        <w:rPr>
          <w:sz w:val="20"/>
          <w:szCs w:val="20"/>
        </w:rPr>
        <w:t>A</w:t>
      </w:r>
      <w:r w:rsidR="00385C4F" w:rsidRPr="00A86877">
        <w:rPr>
          <w:sz w:val="20"/>
          <w:szCs w:val="20"/>
        </w:rPr>
        <w:tab/>
      </w:r>
      <w:r w:rsidRPr="00A86877">
        <w:rPr>
          <w:sz w:val="20"/>
          <w:szCs w:val="20"/>
        </w:rPr>
        <w:t>=</w:t>
      </w:r>
      <w:r w:rsidR="00681A1A" w:rsidRPr="00A86877">
        <w:rPr>
          <w:sz w:val="20"/>
          <w:szCs w:val="20"/>
        </w:rPr>
        <w:t>100%- 90%</w:t>
      </w:r>
    </w:p>
    <w:p w:rsidR="00681A1A" w:rsidRPr="00A86877" w:rsidRDefault="003A0988" w:rsidP="00385C4F">
      <w:pPr>
        <w:tabs>
          <w:tab w:val="left" w:pos="360"/>
          <w:tab w:val="left" w:pos="5040"/>
        </w:tabs>
        <w:jc w:val="both"/>
        <w:rPr>
          <w:sz w:val="20"/>
          <w:szCs w:val="20"/>
        </w:rPr>
      </w:pPr>
      <w:r w:rsidRPr="00A86877">
        <w:rPr>
          <w:sz w:val="20"/>
          <w:szCs w:val="20"/>
        </w:rPr>
        <w:t>B</w:t>
      </w:r>
      <w:r w:rsidR="00385C4F" w:rsidRPr="00A86877">
        <w:rPr>
          <w:sz w:val="20"/>
          <w:szCs w:val="20"/>
        </w:rPr>
        <w:tab/>
      </w:r>
      <w:r w:rsidRPr="00A86877">
        <w:rPr>
          <w:sz w:val="20"/>
          <w:szCs w:val="20"/>
        </w:rPr>
        <w:t>=</w:t>
      </w:r>
      <w:r w:rsidR="00681A1A" w:rsidRPr="00A86877">
        <w:rPr>
          <w:sz w:val="20"/>
          <w:szCs w:val="20"/>
        </w:rPr>
        <w:t>89- 80%</w:t>
      </w:r>
    </w:p>
    <w:p w:rsidR="00681A1A" w:rsidRPr="00A86877" w:rsidRDefault="003A0988" w:rsidP="00385C4F">
      <w:pPr>
        <w:tabs>
          <w:tab w:val="left" w:pos="360"/>
          <w:tab w:val="left" w:pos="5040"/>
        </w:tabs>
        <w:jc w:val="both"/>
        <w:rPr>
          <w:sz w:val="20"/>
          <w:szCs w:val="20"/>
        </w:rPr>
      </w:pPr>
      <w:r w:rsidRPr="00A86877">
        <w:rPr>
          <w:sz w:val="20"/>
          <w:szCs w:val="20"/>
        </w:rPr>
        <w:t>C</w:t>
      </w:r>
      <w:r w:rsidR="00385C4F" w:rsidRPr="00A86877">
        <w:rPr>
          <w:sz w:val="20"/>
          <w:szCs w:val="20"/>
        </w:rPr>
        <w:tab/>
      </w:r>
      <w:r w:rsidRPr="00A86877">
        <w:rPr>
          <w:sz w:val="20"/>
          <w:szCs w:val="20"/>
        </w:rPr>
        <w:t>=</w:t>
      </w:r>
      <w:r w:rsidR="00681A1A" w:rsidRPr="00A86877">
        <w:rPr>
          <w:sz w:val="20"/>
          <w:szCs w:val="20"/>
        </w:rPr>
        <w:t>79- 70%</w:t>
      </w:r>
    </w:p>
    <w:p w:rsidR="00681A1A" w:rsidRPr="00A86877" w:rsidRDefault="003A0988" w:rsidP="00385C4F">
      <w:pPr>
        <w:tabs>
          <w:tab w:val="left" w:pos="360"/>
          <w:tab w:val="left" w:pos="5040"/>
        </w:tabs>
        <w:jc w:val="both"/>
        <w:rPr>
          <w:sz w:val="20"/>
          <w:szCs w:val="20"/>
        </w:rPr>
      </w:pPr>
      <w:r w:rsidRPr="00A86877">
        <w:rPr>
          <w:sz w:val="20"/>
          <w:szCs w:val="20"/>
        </w:rPr>
        <w:t>D</w:t>
      </w:r>
      <w:r w:rsidR="00385C4F" w:rsidRPr="00A86877">
        <w:rPr>
          <w:sz w:val="20"/>
          <w:szCs w:val="20"/>
        </w:rPr>
        <w:tab/>
      </w:r>
      <w:r w:rsidRPr="00A86877">
        <w:rPr>
          <w:sz w:val="20"/>
          <w:szCs w:val="20"/>
        </w:rPr>
        <w:t>=</w:t>
      </w:r>
      <w:r w:rsidR="00681A1A" w:rsidRPr="00A86877">
        <w:rPr>
          <w:sz w:val="20"/>
          <w:szCs w:val="20"/>
        </w:rPr>
        <w:t>69- 60%</w:t>
      </w:r>
    </w:p>
    <w:p w:rsidR="00681A1A" w:rsidRPr="00A86877" w:rsidRDefault="003A0988" w:rsidP="00385C4F">
      <w:pPr>
        <w:tabs>
          <w:tab w:val="left" w:pos="360"/>
          <w:tab w:val="left" w:pos="5040"/>
        </w:tabs>
        <w:jc w:val="both"/>
        <w:rPr>
          <w:sz w:val="20"/>
          <w:szCs w:val="20"/>
        </w:rPr>
      </w:pPr>
      <w:r w:rsidRPr="00A86877">
        <w:rPr>
          <w:sz w:val="20"/>
          <w:szCs w:val="20"/>
        </w:rPr>
        <w:t>F</w:t>
      </w:r>
      <w:r w:rsidR="00385C4F" w:rsidRPr="00A86877">
        <w:rPr>
          <w:sz w:val="20"/>
          <w:szCs w:val="20"/>
        </w:rPr>
        <w:tab/>
      </w:r>
      <w:r w:rsidRPr="00A86877">
        <w:rPr>
          <w:sz w:val="20"/>
          <w:szCs w:val="20"/>
        </w:rPr>
        <w:t>=</w:t>
      </w:r>
      <w:r w:rsidR="00681A1A" w:rsidRPr="00A86877">
        <w:rPr>
          <w:sz w:val="20"/>
          <w:szCs w:val="20"/>
        </w:rPr>
        <w:t>Less than 60%</w:t>
      </w:r>
    </w:p>
    <w:p w:rsidR="00735D11" w:rsidRDefault="00735D11" w:rsidP="002B4B0B">
      <w:pPr>
        <w:tabs>
          <w:tab w:val="left" w:pos="5040"/>
        </w:tabs>
        <w:jc w:val="both"/>
      </w:pPr>
    </w:p>
    <w:p w:rsidR="00681A1A" w:rsidRDefault="00681A1A" w:rsidP="002B4B0B">
      <w:pPr>
        <w:tabs>
          <w:tab w:val="left" w:pos="5040"/>
        </w:tabs>
        <w:jc w:val="both"/>
      </w:pPr>
    </w:p>
    <w:p w:rsidR="00681A1A" w:rsidRPr="00A86877" w:rsidRDefault="00681A1A" w:rsidP="002B4B0B">
      <w:pPr>
        <w:tabs>
          <w:tab w:val="left" w:pos="5040"/>
        </w:tabs>
        <w:jc w:val="both"/>
        <w:rPr>
          <w:b/>
        </w:rPr>
      </w:pPr>
      <w:r w:rsidRPr="00A86877">
        <w:rPr>
          <w:b/>
        </w:rPr>
        <w:t>Academic Dishonesty:</w:t>
      </w:r>
    </w:p>
    <w:p w:rsidR="00E725ED" w:rsidRDefault="00E725ED" w:rsidP="002B4B0B">
      <w:pPr>
        <w:tabs>
          <w:tab w:val="left" w:pos="5040"/>
        </w:tabs>
        <w:jc w:val="both"/>
        <w:rPr>
          <w:sz w:val="20"/>
          <w:szCs w:val="20"/>
        </w:rPr>
      </w:pPr>
      <w:r>
        <w:rPr>
          <w:sz w:val="20"/>
          <w:szCs w:val="20"/>
        </w:rPr>
        <w:t>Academic dishonesty is defined as an action inconsistent with the ethical standards of Miami Dade College. Academic dishonesty includes the following actions, as well as other similar conduct aimed at making false representation with respect to a student’s academic performance.</w:t>
      </w:r>
    </w:p>
    <w:p w:rsidR="000336FB" w:rsidRDefault="00E725ED" w:rsidP="000336FB">
      <w:pPr>
        <w:numPr>
          <w:ilvl w:val="0"/>
          <w:numId w:val="1"/>
        </w:numPr>
        <w:tabs>
          <w:tab w:val="left" w:pos="5040"/>
        </w:tabs>
        <w:jc w:val="both"/>
        <w:rPr>
          <w:sz w:val="20"/>
          <w:szCs w:val="20"/>
        </w:rPr>
      </w:pPr>
      <w:r>
        <w:rPr>
          <w:sz w:val="20"/>
          <w:szCs w:val="20"/>
        </w:rPr>
        <w:t xml:space="preserve">Cheating on an examination </w:t>
      </w:r>
    </w:p>
    <w:p w:rsidR="000336FB" w:rsidRDefault="000336FB" w:rsidP="000336FB">
      <w:pPr>
        <w:numPr>
          <w:ilvl w:val="0"/>
          <w:numId w:val="1"/>
        </w:numPr>
        <w:tabs>
          <w:tab w:val="left" w:pos="5040"/>
        </w:tabs>
        <w:jc w:val="both"/>
        <w:rPr>
          <w:sz w:val="20"/>
          <w:szCs w:val="20"/>
        </w:rPr>
      </w:pPr>
      <w:r>
        <w:rPr>
          <w:sz w:val="20"/>
          <w:szCs w:val="20"/>
        </w:rPr>
        <w:t>Collaborating with others in work to be presented, if contrary to the stated rules of the course</w:t>
      </w:r>
    </w:p>
    <w:p w:rsidR="00681A1A" w:rsidRDefault="000336FB" w:rsidP="000336FB">
      <w:pPr>
        <w:numPr>
          <w:ilvl w:val="0"/>
          <w:numId w:val="1"/>
        </w:numPr>
        <w:tabs>
          <w:tab w:val="left" w:pos="5040"/>
        </w:tabs>
        <w:jc w:val="both"/>
        <w:rPr>
          <w:sz w:val="20"/>
          <w:szCs w:val="20"/>
        </w:rPr>
      </w:pPr>
      <w:r>
        <w:rPr>
          <w:sz w:val="20"/>
          <w:szCs w:val="20"/>
        </w:rPr>
        <w:t xml:space="preserve">Plagiarizing, including the submission of other’s ideas or papers (whether purchased, borrowed, or otherwise </w:t>
      </w:r>
      <w:r w:rsidR="00E725ED">
        <w:rPr>
          <w:sz w:val="20"/>
          <w:szCs w:val="20"/>
        </w:rPr>
        <w:t xml:space="preserve"> </w:t>
      </w:r>
      <w:r>
        <w:rPr>
          <w:sz w:val="20"/>
          <w:szCs w:val="20"/>
        </w:rPr>
        <w:t>obtained) as one’s own</w:t>
      </w:r>
    </w:p>
    <w:p w:rsidR="000336FB" w:rsidRDefault="000336FB" w:rsidP="000336FB">
      <w:pPr>
        <w:numPr>
          <w:ilvl w:val="0"/>
          <w:numId w:val="1"/>
        </w:numPr>
        <w:tabs>
          <w:tab w:val="left" w:pos="5040"/>
        </w:tabs>
        <w:jc w:val="both"/>
        <w:rPr>
          <w:sz w:val="20"/>
          <w:szCs w:val="20"/>
        </w:rPr>
      </w:pPr>
      <w:r>
        <w:rPr>
          <w:sz w:val="20"/>
          <w:szCs w:val="20"/>
        </w:rPr>
        <w:t>Submitting, if contrary to the rules of a course, work previously presented in another course</w:t>
      </w:r>
    </w:p>
    <w:p w:rsidR="000336FB" w:rsidRDefault="000336FB" w:rsidP="000336FB">
      <w:pPr>
        <w:numPr>
          <w:ilvl w:val="0"/>
          <w:numId w:val="1"/>
        </w:numPr>
        <w:tabs>
          <w:tab w:val="left" w:pos="5040"/>
        </w:tabs>
        <w:jc w:val="both"/>
        <w:rPr>
          <w:sz w:val="20"/>
          <w:szCs w:val="20"/>
        </w:rPr>
      </w:pPr>
      <w:r>
        <w:rPr>
          <w:sz w:val="20"/>
          <w:szCs w:val="20"/>
        </w:rPr>
        <w:t>Knowingly and intentionally assisting another student in any of the above actions, including assistance in an arrangement whereby any work, classroom performance, examination, or other activity is submitted or performed by a person other than the student under whose name the work is submitted or performed. Some actions of academic dishonesty, such as stealing examinations or course material and falsifying records, may be processed through the Student Disciplinary Procedure.</w:t>
      </w:r>
    </w:p>
    <w:p w:rsidR="000336FB" w:rsidRDefault="000336FB" w:rsidP="000336FB">
      <w:pPr>
        <w:tabs>
          <w:tab w:val="left" w:pos="5040"/>
        </w:tabs>
        <w:ind w:left="360"/>
        <w:jc w:val="both"/>
        <w:rPr>
          <w:sz w:val="20"/>
          <w:szCs w:val="20"/>
        </w:rPr>
      </w:pPr>
      <w:r>
        <w:rPr>
          <w:sz w:val="20"/>
          <w:szCs w:val="20"/>
        </w:rPr>
        <w:t xml:space="preserve">The Student Disciplinary Procedure may be found on the Student’s Rights &amp; Responsibilities Guide </w:t>
      </w:r>
      <w:r w:rsidR="000A5C61">
        <w:rPr>
          <w:sz w:val="20"/>
          <w:szCs w:val="20"/>
        </w:rPr>
        <w:t>(page 20).</w:t>
      </w:r>
    </w:p>
    <w:p w:rsidR="000336FB" w:rsidRPr="00A86877" w:rsidRDefault="000336FB" w:rsidP="000336FB">
      <w:pPr>
        <w:tabs>
          <w:tab w:val="left" w:pos="5040"/>
        </w:tabs>
        <w:ind w:left="360"/>
        <w:jc w:val="both"/>
        <w:rPr>
          <w:sz w:val="20"/>
          <w:szCs w:val="20"/>
        </w:rPr>
      </w:pPr>
    </w:p>
    <w:p w:rsidR="000A5C61" w:rsidRDefault="000A5C61" w:rsidP="002B4B0B">
      <w:pPr>
        <w:tabs>
          <w:tab w:val="left" w:pos="5040"/>
        </w:tabs>
        <w:jc w:val="both"/>
        <w:rPr>
          <w:b/>
        </w:rPr>
      </w:pPr>
    </w:p>
    <w:p w:rsidR="00735D11" w:rsidRPr="00A86877" w:rsidRDefault="00735D11" w:rsidP="002B4B0B">
      <w:pPr>
        <w:tabs>
          <w:tab w:val="left" w:pos="5040"/>
        </w:tabs>
        <w:jc w:val="both"/>
        <w:rPr>
          <w:b/>
        </w:rPr>
      </w:pPr>
      <w:r w:rsidRPr="00A86877">
        <w:rPr>
          <w:b/>
        </w:rPr>
        <w:t>Attendance Policy:</w:t>
      </w:r>
    </w:p>
    <w:p w:rsidR="00735D11" w:rsidRPr="00A86877" w:rsidRDefault="00735D11" w:rsidP="002B4B0B">
      <w:pPr>
        <w:tabs>
          <w:tab w:val="left" w:pos="5040"/>
        </w:tabs>
        <w:jc w:val="both"/>
        <w:rPr>
          <w:sz w:val="20"/>
          <w:szCs w:val="20"/>
        </w:rPr>
      </w:pPr>
      <w:r w:rsidRPr="00A86877">
        <w:rPr>
          <w:sz w:val="20"/>
          <w:szCs w:val="20"/>
        </w:rPr>
        <w:t>Students are expected</w:t>
      </w:r>
      <w:r w:rsidR="0026606B" w:rsidRPr="00A86877">
        <w:rPr>
          <w:sz w:val="20"/>
          <w:szCs w:val="20"/>
        </w:rPr>
        <w:t xml:space="preserve"> to attend all the classes, except when precluded by emergencies. If you will be absent</w:t>
      </w:r>
      <w:r w:rsidR="002B4B0B" w:rsidRPr="00A86877">
        <w:rPr>
          <w:sz w:val="20"/>
          <w:szCs w:val="20"/>
        </w:rPr>
        <w:t xml:space="preserve"> from class for any reason, please notify me in advance. Attendance will be taken at the beginning of the class; Students will be marked absent if they are late more than 10 minutes.</w:t>
      </w:r>
    </w:p>
    <w:p w:rsidR="002B4B0B" w:rsidRDefault="002B4B0B" w:rsidP="002B4B0B">
      <w:pPr>
        <w:tabs>
          <w:tab w:val="left" w:pos="5040"/>
        </w:tabs>
        <w:jc w:val="both"/>
      </w:pPr>
    </w:p>
    <w:p w:rsidR="002B4B0B" w:rsidRPr="00A86877" w:rsidRDefault="002B4B0B" w:rsidP="002B4B0B">
      <w:pPr>
        <w:tabs>
          <w:tab w:val="left" w:pos="5040"/>
        </w:tabs>
        <w:jc w:val="both"/>
        <w:rPr>
          <w:b/>
        </w:rPr>
      </w:pPr>
      <w:r w:rsidRPr="00A86877">
        <w:rPr>
          <w:b/>
        </w:rPr>
        <w:t>Withdrawal (DROP):</w:t>
      </w:r>
    </w:p>
    <w:p w:rsidR="002B4B0B" w:rsidRPr="00A86877" w:rsidRDefault="002B4B0B" w:rsidP="002B4B0B">
      <w:pPr>
        <w:keepLines/>
        <w:tabs>
          <w:tab w:val="left" w:pos="5040"/>
        </w:tabs>
        <w:jc w:val="both"/>
        <w:rPr>
          <w:sz w:val="20"/>
          <w:szCs w:val="20"/>
        </w:rPr>
      </w:pPr>
      <w:r w:rsidRPr="00A86877">
        <w:rPr>
          <w:sz w:val="20"/>
          <w:szCs w:val="20"/>
        </w:rPr>
        <w:lastRenderedPageBreak/>
        <w:t xml:space="preserve">A student not completing the course for any reason is required to submit an official drop notice to the Registrar’s office prior to </w:t>
      </w:r>
      <w:r w:rsidR="00B51E52" w:rsidRPr="00A86877">
        <w:rPr>
          <w:sz w:val="20"/>
          <w:szCs w:val="20"/>
        </w:rPr>
        <w:t>the deadline. If you do not comply with this procedure, a grade of “F” will be given.</w:t>
      </w:r>
    </w:p>
    <w:p w:rsidR="00B51E52" w:rsidRDefault="00B51E52" w:rsidP="002B4B0B">
      <w:pPr>
        <w:keepLines/>
        <w:tabs>
          <w:tab w:val="left" w:pos="5040"/>
        </w:tabs>
        <w:jc w:val="both"/>
      </w:pPr>
    </w:p>
    <w:p w:rsidR="00B51E52" w:rsidRPr="00A86877" w:rsidRDefault="00B51E52" w:rsidP="00B51E52">
      <w:pPr>
        <w:tabs>
          <w:tab w:val="left" w:pos="5040"/>
        </w:tabs>
        <w:jc w:val="both"/>
        <w:rPr>
          <w:b/>
        </w:rPr>
      </w:pPr>
      <w:r w:rsidRPr="00A86877">
        <w:rPr>
          <w:b/>
        </w:rPr>
        <w:t>Make Ups:</w:t>
      </w:r>
    </w:p>
    <w:p w:rsidR="00B51E52" w:rsidRPr="00A86877" w:rsidRDefault="00A661D8" w:rsidP="002B4B0B">
      <w:pPr>
        <w:keepLines/>
        <w:tabs>
          <w:tab w:val="left" w:pos="5040"/>
        </w:tabs>
        <w:jc w:val="both"/>
        <w:rPr>
          <w:sz w:val="20"/>
          <w:szCs w:val="20"/>
        </w:rPr>
      </w:pPr>
      <w:proofErr w:type="gramStart"/>
      <w:r>
        <w:rPr>
          <w:sz w:val="20"/>
          <w:szCs w:val="20"/>
        </w:rPr>
        <w:t>On the discretion of the professor depending on the nature of the emergency.</w:t>
      </w:r>
      <w:proofErr w:type="gramEnd"/>
      <w:r w:rsidR="004F2A4B">
        <w:rPr>
          <w:sz w:val="20"/>
          <w:szCs w:val="20"/>
        </w:rPr>
        <w:t xml:space="preserve"> </w:t>
      </w:r>
      <w:r>
        <w:rPr>
          <w:sz w:val="20"/>
          <w:szCs w:val="20"/>
        </w:rPr>
        <w:t>Generally no make ups are given for lost work or Tests.</w:t>
      </w:r>
    </w:p>
    <w:p w:rsidR="00462710" w:rsidRDefault="00462710" w:rsidP="002B4B0B">
      <w:pPr>
        <w:keepLines/>
        <w:tabs>
          <w:tab w:val="left" w:pos="5040"/>
        </w:tabs>
        <w:jc w:val="both"/>
      </w:pPr>
    </w:p>
    <w:p w:rsidR="00462710" w:rsidRPr="00A86877" w:rsidRDefault="00462710" w:rsidP="00462710">
      <w:pPr>
        <w:tabs>
          <w:tab w:val="left" w:pos="5040"/>
        </w:tabs>
        <w:jc w:val="both"/>
        <w:rPr>
          <w:b/>
        </w:rPr>
      </w:pPr>
      <w:r w:rsidRPr="00A86877">
        <w:rPr>
          <w:b/>
        </w:rPr>
        <w:t>Incomplete “I” Grade:</w:t>
      </w:r>
    </w:p>
    <w:p w:rsidR="00462710" w:rsidRPr="00A86877" w:rsidRDefault="006A40B5" w:rsidP="002B4B0B">
      <w:pPr>
        <w:keepLines/>
        <w:tabs>
          <w:tab w:val="left" w:pos="5040"/>
        </w:tabs>
        <w:jc w:val="both"/>
        <w:rPr>
          <w:sz w:val="20"/>
          <w:szCs w:val="20"/>
        </w:rPr>
      </w:pPr>
      <w:r w:rsidRPr="00A86877">
        <w:rPr>
          <w:sz w:val="20"/>
          <w:szCs w:val="20"/>
        </w:rPr>
        <w:t xml:space="preserve">When a student has failed </w:t>
      </w:r>
      <w:r w:rsidR="00B24096" w:rsidRPr="00A86877">
        <w:rPr>
          <w:sz w:val="20"/>
          <w:szCs w:val="20"/>
        </w:rPr>
        <w:t xml:space="preserve">to complete the requirements of a course, the student may be given an “Incomplete” or “I” grade. To be awarded this grade the student must present, to the instructor, valid reasons for not having completed the course requirements. The instructor and the student then complete an </w:t>
      </w:r>
      <w:r w:rsidR="00B24096" w:rsidRPr="00A86877">
        <w:rPr>
          <w:b/>
          <w:sz w:val="20"/>
          <w:szCs w:val="20"/>
        </w:rPr>
        <w:t>Agreement for Grade of Incomplete form.</w:t>
      </w:r>
      <w:r w:rsidR="00B24096" w:rsidRPr="00A86877">
        <w:rPr>
          <w:sz w:val="20"/>
          <w:szCs w:val="20"/>
        </w:rPr>
        <w:t xml:space="preserve"> This agreement will determine the requirements for a course grade which must be completed by the end of the next major term or</w:t>
      </w:r>
      <w:r w:rsidR="00E06304" w:rsidRPr="00A86877">
        <w:rPr>
          <w:sz w:val="20"/>
          <w:szCs w:val="20"/>
        </w:rPr>
        <w:t xml:space="preserve"> failing grade may be assigned.</w:t>
      </w:r>
      <w:r w:rsidR="009B5023" w:rsidRPr="00A86877">
        <w:rPr>
          <w:sz w:val="20"/>
          <w:szCs w:val="20"/>
        </w:rPr>
        <w:t xml:space="preserve"> In this class an “Incomplete” or “I” grade is not usually given. The “I” grade applies to students that cannot take the final test because of extreme circumstances. If by the </w:t>
      </w:r>
      <w:r w:rsidR="009B5023" w:rsidRPr="00A86877">
        <w:rPr>
          <w:i/>
          <w:sz w:val="20"/>
          <w:szCs w:val="20"/>
        </w:rPr>
        <w:t>last day to WITHDRAW with a grade of W</w:t>
      </w:r>
      <w:r w:rsidR="009B5023" w:rsidRPr="00A86877">
        <w:rPr>
          <w:sz w:val="20"/>
          <w:szCs w:val="20"/>
        </w:rPr>
        <w:t xml:space="preserve"> you know that you will not be able to complete the course, please go to the Registrar’s Office and drop the class.</w:t>
      </w:r>
    </w:p>
    <w:p w:rsidR="009B5023" w:rsidRDefault="009B5023" w:rsidP="002B4B0B">
      <w:pPr>
        <w:keepLines/>
        <w:tabs>
          <w:tab w:val="left" w:pos="5040"/>
        </w:tabs>
        <w:jc w:val="both"/>
      </w:pPr>
    </w:p>
    <w:p w:rsidR="009B5023" w:rsidRPr="00A86877" w:rsidRDefault="009B5023" w:rsidP="009B5023">
      <w:pPr>
        <w:tabs>
          <w:tab w:val="left" w:pos="5040"/>
        </w:tabs>
        <w:jc w:val="both"/>
        <w:rPr>
          <w:b/>
        </w:rPr>
      </w:pPr>
      <w:r w:rsidRPr="00A86877">
        <w:rPr>
          <w:b/>
        </w:rPr>
        <w:t>No Eating and Drinking:</w:t>
      </w:r>
    </w:p>
    <w:p w:rsidR="009B5023" w:rsidRPr="00A86877" w:rsidRDefault="009B5023" w:rsidP="009B5023">
      <w:pPr>
        <w:tabs>
          <w:tab w:val="left" w:pos="5040"/>
        </w:tabs>
        <w:jc w:val="both"/>
        <w:rPr>
          <w:sz w:val="20"/>
          <w:szCs w:val="20"/>
        </w:rPr>
      </w:pPr>
      <w:r w:rsidRPr="00A86877">
        <w:rPr>
          <w:sz w:val="20"/>
          <w:szCs w:val="20"/>
        </w:rPr>
        <w:t>Food and beverages will not be allowed in the class.</w:t>
      </w:r>
    </w:p>
    <w:p w:rsidR="009B5023" w:rsidRDefault="009B5023" w:rsidP="009B5023">
      <w:pPr>
        <w:tabs>
          <w:tab w:val="left" w:pos="5040"/>
        </w:tabs>
        <w:jc w:val="both"/>
      </w:pPr>
    </w:p>
    <w:p w:rsidR="009B5023" w:rsidRPr="00A86877" w:rsidRDefault="009B5023" w:rsidP="009B5023">
      <w:pPr>
        <w:tabs>
          <w:tab w:val="left" w:pos="5040"/>
        </w:tabs>
        <w:jc w:val="both"/>
        <w:rPr>
          <w:b/>
        </w:rPr>
      </w:pPr>
      <w:r w:rsidRPr="00A86877">
        <w:rPr>
          <w:b/>
        </w:rPr>
        <w:t>Beepers and Cellular Phones:</w:t>
      </w:r>
    </w:p>
    <w:p w:rsidR="00A661D8" w:rsidRDefault="00A661D8" w:rsidP="00A661D8">
      <w:pPr>
        <w:keepLines/>
        <w:tabs>
          <w:tab w:val="left" w:pos="5040"/>
        </w:tabs>
        <w:jc w:val="both"/>
      </w:pPr>
      <w:r w:rsidRPr="00430ACA">
        <w:t>Please set your cellular and beeper to vibrate or turn off during class.</w:t>
      </w:r>
    </w:p>
    <w:p w:rsidR="005372DE" w:rsidRDefault="005372DE" w:rsidP="002B4B0B">
      <w:pPr>
        <w:keepLines/>
        <w:tabs>
          <w:tab w:val="left" w:pos="5040"/>
        </w:tabs>
        <w:jc w:val="both"/>
        <w:rPr>
          <w:rFonts w:ascii="Arial" w:hAnsi="Arial" w:cs="Arial"/>
          <w:b/>
          <w:color w:val="000000"/>
          <w:sz w:val="20"/>
          <w:szCs w:val="20"/>
        </w:rPr>
      </w:pPr>
    </w:p>
    <w:p w:rsidR="005372DE" w:rsidRDefault="005372DE" w:rsidP="002B4B0B">
      <w:pPr>
        <w:keepLines/>
        <w:tabs>
          <w:tab w:val="left" w:pos="5040"/>
        </w:tabs>
        <w:jc w:val="both"/>
        <w:rPr>
          <w:rFonts w:ascii="Arial" w:hAnsi="Arial" w:cs="Arial"/>
          <w:b/>
          <w:color w:val="000000"/>
          <w:sz w:val="20"/>
          <w:szCs w:val="20"/>
        </w:rPr>
      </w:pPr>
    </w:p>
    <w:p w:rsidR="005372DE" w:rsidRDefault="005372DE" w:rsidP="005372DE">
      <w:pPr>
        <w:keepLines/>
        <w:tabs>
          <w:tab w:val="left" w:pos="5040"/>
        </w:tabs>
        <w:jc w:val="center"/>
        <w:rPr>
          <w:b/>
          <w:sz w:val="28"/>
          <w:szCs w:val="28"/>
        </w:rPr>
      </w:pPr>
      <w:r>
        <w:rPr>
          <w:b/>
          <w:sz w:val="28"/>
          <w:szCs w:val="28"/>
        </w:rPr>
        <w:t xml:space="preserve">COURSE </w:t>
      </w:r>
      <w:r w:rsidR="00BD7C1E">
        <w:rPr>
          <w:b/>
          <w:sz w:val="28"/>
          <w:szCs w:val="28"/>
        </w:rPr>
        <w:t>SCHEDULE</w:t>
      </w:r>
    </w:p>
    <w:p w:rsidR="005372DE" w:rsidRDefault="005372DE" w:rsidP="005372DE">
      <w:pPr>
        <w:keepLines/>
        <w:tabs>
          <w:tab w:val="left" w:pos="5040"/>
        </w:tabs>
        <w:jc w:val="both"/>
        <w:rPr>
          <w:sz w:val="20"/>
          <w:szCs w:val="20"/>
        </w:rPr>
      </w:pPr>
    </w:p>
    <w:p w:rsidR="005372DE" w:rsidRDefault="005372DE" w:rsidP="005372DE">
      <w:pPr>
        <w:rPr>
          <w:sz w:val="20"/>
        </w:rPr>
      </w:pPr>
      <w:r>
        <w:rPr>
          <w:sz w:val="20"/>
        </w:rPr>
        <w:t xml:space="preserve">The course schedule can be changed at the sole discretion of the instructor. Coverage of topics mentioned could vary depending on how students find the pace of the course. </w:t>
      </w:r>
    </w:p>
    <w:p w:rsidR="005372DE" w:rsidRDefault="005372DE" w:rsidP="005372DE">
      <w:pPr>
        <w:rPr>
          <w:sz w:val="20"/>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3240"/>
        <w:gridCol w:w="3240"/>
      </w:tblGrid>
      <w:tr w:rsidR="005372DE" w:rsidRPr="00312FA5">
        <w:trPr>
          <w:trHeight w:val="377"/>
          <w:jc w:val="center"/>
        </w:trPr>
        <w:tc>
          <w:tcPr>
            <w:tcW w:w="1728" w:type="dxa"/>
          </w:tcPr>
          <w:p w:rsidR="005372DE" w:rsidRPr="00312FA5" w:rsidRDefault="005372DE" w:rsidP="00C548C9">
            <w:pPr>
              <w:pStyle w:val="Heading2"/>
              <w:rPr>
                <w:b/>
                <w:bCs/>
                <w:i w:val="0"/>
                <w:iCs w:val="0"/>
              </w:rPr>
            </w:pPr>
            <w:r w:rsidRPr="00312FA5">
              <w:rPr>
                <w:b/>
                <w:bCs/>
                <w:i w:val="0"/>
                <w:iCs w:val="0"/>
              </w:rPr>
              <w:t xml:space="preserve">Week </w:t>
            </w:r>
          </w:p>
        </w:tc>
        <w:tc>
          <w:tcPr>
            <w:tcW w:w="3240" w:type="dxa"/>
          </w:tcPr>
          <w:p w:rsidR="005372DE" w:rsidRPr="00312FA5" w:rsidRDefault="005372DE" w:rsidP="00C548C9">
            <w:pPr>
              <w:pStyle w:val="Heading2"/>
              <w:rPr>
                <w:b/>
                <w:bCs/>
                <w:i w:val="0"/>
                <w:iCs w:val="0"/>
              </w:rPr>
            </w:pPr>
            <w:r w:rsidRPr="00312FA5">
              <w:rPr>
                <w:b/>
                <w:bCs/>
                <w:i w:val="0"/>
                <w:iCs w:val="0"/>
              </w:rPr>
              <w:t xml:space="preserve">Topic (In class) </w:t>
            </w:r>
          </w:p>
        </w:tc>
        <w:tc>
          <w:tcPr>
            <w:tcW w:w="3240" w:type="dxa"/>
          </w:tcPr>
          <w:p w:rsidR="005372DE" w:rsidRPr="00312FA5" w:rsidRDefault="005372DE" w:rsidP="00C548C9">
            <w:pPr>
              <w:pStyle w:val="Heading2"/>
              <w:rPr>
                <w:b/>
                <w:bCs/>
                <w:i w:val="0"/>
                <w:iCs w:val="0"/>
              </w:rPr>
            </w:pPr>
            <w:r w:rsidRPr="00312FA5">
              <w:rPr>
                <w:b/>
                <w:bCs/>
                <w:i w:val="0"/>
                <w:iCs w:val="0"/>
              </w:rPr>
              <w:t>HW Assignments</w:t>
            </w:r>
            <w:r w:rsidR="00ED2FB6">
              <w:rPr>
                <w:b/>
                <w:bCs/>
                <w:i w:val="0"/>
                <w:iCs w:val="0"/>
              </w:rPr>
              <w:t>/</w:t>
            </w:r>
            <w:proofErr w:type="spellStart"/>
            <w:r w:rsidR="00ED2FB6">
              <w:rPr>
                <w:b/>
                <w:bCs/>
                <w:i w:val="0"/>
                <w:iCs w:val="0"/>
              </w:rPr>
              <w:t>classwork</w:t>
            </w:r>
            <w:proofErr w:type="spellEnd"/>
          </w:p>
        </w:tc>
      </w:tr>
      <w:tr w:rsidR="005372DE" w:rsidRPr="00312FA5">
        <w:trPr>
          <w:trHeight w:val="467"/>
          <w:jc w:val="center"/>
        </w:trPr>
        <w:tc>
          <w:tcPr>
            <w:tcW w:w="1728" w:type="dxa"/>
          </w:tcPr>
          <w:p w:rsidR="005372DE" w:rsidRPr="00312FA5" w:rsidRDefault="005372DE" w:rsidP="00C548C9">
            <w:pPr>
              <w:rPr>
                <w:sz w:val="20"/>
                <w:szCs w:val="20"/>
              </w:rPr>
            </w:pPr>
            <w:r>
              <w:rPr>
                <w:sz w:val="20"/>
                <w:szCs w:val="20"/>
              </w:rPr>
              <w:t>Week 1</w:t>
            </w:r>
          </w:p>
        </w:tc>
        <w:tc>
          <w:tcPr>
            <w:tcW w:w="3240" w:type="dxa"/>
          </w:tcPr>
          <w:p w:rsidR="005372DE" w:rsidRPr="00312FA5" w:rsidRDefault="00052A56" w:rsidP="00052A56">
            <w:pPr>
              <w:rPr>
                <w:sz w:val="20"/>
                <w:szCs w:val="20"/>
              </w:rPr>
            </w:pPr>
            <w:r w:rsidRPr="00052A56">
              <w:rPr>
                <w:sz w:val="20"/>
                <w:szCs w:val="20"/>
              </w:rPr>
              <w:t>Management and Its History</w:t>
            </w:r>
          </w:p>
        </w:tc>
        <w:tc>
          <w:tcPr>
            <w:tcW w:w="3240" w:type="dxa"/>
          </w:tcPr>
          <w:p w:rsidR="005372DE" w:rsidRPr="00312FA5" w:rsidRDefault="005372DE" w:rsidP="00EB7A15">
            <w:pPr>
              <w:rPr>
                <w:sz w:val="20"/>
                <w:szCs w:val="20"/>
              </w:rPr>
            </w:pPr>
            <w:r w:rsidRPr="00312FA5">
              <w:rPr>
                <w:sz w:val="20"/>
                <w:szCs w:val="20"/>
              </w:rPr>
              <w:t xml:space="preserve"> </w:t>
            </w:r>
            <w:r w:rsidR="00EB7A15">
              <w:rPr>
                <w:sz w:val="20"/>
                <w:szCs w:val="20"/>
              </w:rPr>
              <w:t>Comparing management skills</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Week 2</w:t>
            </w:r>
          </w:p>
        </w:tc>
        <w:tc>
          <w:tcPr>
            <w:tcW w:w="3240" w:type="dxa"/>
            <w:shd w:val="clear" w:color="auto" w:fill="auto"/>
          </w:tcPr>
          <w:p w:rsidR="005372DE" w:rsidRPr="00312FA5" w:rsidRDefault="00052A56" w:rsidP="00EB7A15">
            <w:pPr>
              <w:tabs>
                <w:tab w:val="right" w:pos="3024"/>
              </w:tabs>
              <w:rPr>
                <w:sz w:val="20"/>
                <w:szCs w:val="20"/>
              </w:rPr>
            </w:pPr>
            <w:r w:rsidRPr="00052A56">
              <w:rPr>
                <w:sz w:val="20"/>
                <w:szCs w:val="20"/>
              </w:rPr>
              <w:t>The Environment: Culture, Ethics, Social Responsibility and Sustainability &amp; Managing in a Global Diverse Environmen</w:t>
            </w:r>
            <w:r>
              <w:rPr>
                <w:sz w:val="20"/>
                <w:szCs w:val="20"/>
              </w:rPr>
              <w:t>t</w:t>
            </w:r>
          </w:p>
        </w:tc>
        <w:tc>
          <w:tcPr>
            <w:tcW w:w="3240" w:type="dxa"/>
            <w:shd w:val="clear" w:color="auto" w:fill="auto"/>
          </w:tcPr>
          <w:p w:rsidR="005372DE" w:rsidRPr="00312FA5" w:rsidRDefault="00EB7A15" w:rsidP="00EB7A15">
            <w:pPr>
              <w:rPr>
                <w:sz w:val="20"/>
                <w:szCs w:val="20"/>
              </w:rPr>
            </w:pPr>
            <w:r>
              <w:rPr>
                <w:sz w:val="20"/>
                <w:szCs w:val="20"/>
              </w:rPr>
              <w:t>Determine an organization’s environment, culture and ethics.</w:t>
            </w: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Week 3</w:t>
            </w:r>
          </w:p>
        </w:tc>
        <w:tc>
          <w:tcPr>
            <w:tcW w:w="3240" w:type="dxa"/>
            <w:shd w:val="clear" w:color="auto" w:fill="auto"/>
          </w:tcPr>
          <w:p w:rsidR="005372DE" w:rsidRPr="00312FA5" w:rsidRDefault="00052A56" w:rsidP="00EB7A15">
            <w:pPr>
              <w:rPr>
                <w:sz w:val="20"/>
                <w:szCs w:val="20"/>
              </w:rPr>
            </w:pPr>
            <w:r w:rsidRPr="00052A56">
              <w:rPr>
                <w:sz w:val="20"/>
                <w:szCs w:val="20"/>
              </w:rPr>
              <w:t>Creative Problem Solving and Decision Making &amp; Strategic and Operational Planning</w:t>
            </w:r>
          </w:p>
        </w:tc>
        <w:tc>
          <w:tcPr>
            <w:tcW w:w="3240" w:type="dxa"/>
            <w:shd w:val="clear" w:color="auto" w:fill="auto"/>
          </w:tcPr>
          <w:p w:rsidR="005372DE" w:rsidRPr="00ED2FB6" w:rsidRDefault="00691DB3" w:rsidP="00691DB3">
            <w:pPr>
              <w:rPr>
                <w:bCs/>
                <w:sz w:val="20"/>
                <w:szCs w:val="20"/>
              </w:rPr>
            </w:pPr>
            <w:r>
              <w:rPr>
                <w:bCs/>
                <w:sz w:val="20"/>
                <w:szCs w:val="20"/>
              </w:rPr>
              <w:t>Making a decision using the decision making model</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Week 4</w:t>
            </w:r>
          </w:p>
        </w:tc>
        <w:tc>
          <w:tcPr>
            <w:tcW w:w="3240" w:type="dxa"/>
            <w:shd w:val="clear" w:color="auto" w:fill="auto"/>
          </w:tcPr>
          <w:p w:rsidR="005372DE" w:rsidRPr="00312FA5" w:rsidRDefault="00C349C9" w:rsidP="00C548C9">
            <w:pPr>
              <w:rPr>
                <w:sz w:val="20"/>
                <w:szCs w:val="20"/>
              </w:rPr>
            </w:pPr>
            <w:r>
              <w:rPr>
                <w:sz w:val="20"/>
                <w:szCs w:val="20"/>
              </w:rPr>
              <w:t>Test :</w:t>
            </w:r>
            <w:r w:rsidR="00A661D8" w:rsidRPr="00C36499">
              <w:rPr>
                <w:sz w:val="20"/>
                <w:szCs w:val="20"/>
              </w:rPr>
              <w:t>Chapter 1,2,3</w:t>
            </w:r>
            <w:r w:rsidR="00052A56">
              <w:rPr>
                <w:sz w:val="20"/>
                <w:szCs w:val="20"/>
              </w:rPr>
              <w:t>,4,5</w:t>
            </w:r>
          </w:p>
        </w:tc>
        <w:tc>
          <w:tcPr>
            <w:tcW w:w="3240" w:type="dxa"/>
            <w:shd w:val="clear" w:color="auto" w:fill="auto"/>
          </w:tcPr>
          <w:p w:rsidR="005372DE" w:rsidRPr="00312FA5" w:rsidRDefault="005372DE" w:rsidP="00C548C9">
            <w:pPr>
              <w:rPr>
                <w:b/>
                <w:bCs/>
                <w:sz w:val="20"/>
                <w:szCs w:val="20"/>
              </w:rPr>
            </w:pP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Week 5</w:t>
            </w:r>
          </w:p>
        </w:tc>
        <w:tc>
          <w:tcPr>
            <w:tcW w:w="3240" w:type="dxa"/>
          </w:tcPr>
          <w:p w:rsidR="005372DE" w:rsidRPr="00312FA5" w:rsidRDefault="00052A56" w:rsidP="00691DB3">
            <w:pPr>
              <w:rPr>
                <w:b/>
                <w:sz w:val="20"/>
                <w:szCs w:val="20"/>
              </w:rPr>
            </w:pPr>
            <w:r w:rsidRPr="00052A56">
              <w:rPr>
                <w:b/>
                <w:sz w:val="20"/>
                <w:szCs w:val="20"/>
              </w:rPr>
              <w:t>Managing Change Innovation and Entrepreneurship</w:t>
            </w:r>
          </w:p>
        </w:tc>
        <w:tc>
          <w:tcPr>
            <w:tcW w:w="3240" w:type="dxa"/>
          </w:tcPr>
          <w:p w:rsidR="005372DE" w:rsidRPr="00ED2FB6" w:rsidRDefault="00691DB3" w:rsidP="00691DB3">
            <w:pPr>
              <w:rPr>
                <w:bCs/>
                <w:sz w:val="20"/>
                <w:szCs w:val="20"/>
              </w:rPr>
            </w:pPr>
            <w:r>
              <w:rPr>
                <w:bCs/>
                <w:sz w:val="20"/>
                <w:szCs w:val="20"/>
              </w:rPr>
              <w:t>Entrepreneurial strategic planning</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Week 6</w:t>
            </w:r>
          </w:p>
        </w:tc>
        <w:tc>
          <w:tcPr>
            <w:tcW w:w="3240" w:type="dxa"/>
          </w:tcPr>
          <w:p w:rsidR="00052A56" w:rsidRPr="00052A56" w:rsidRDefault="00052A56" w:rsidP="00052A56">
            <w:pPr>
              <w:rPr>
                <w:sz w:val="20"/>
                <w:szCs w:val="20"/>
              </w:rPr>
            </w:pPr>
            <w:r w:rsidRPr="00052A56">
              <w:rPr>
                <w:sz w:val="20"/>
                <w:szCs w:val="20"/>
              </w:rPr>
              <w:t>Organizing and Delegating Work</w:t>
            </w:r>
          </w:p>
          <w:p w:rsidR="005372DE" w:rsidRPr="00312FA5" w:rsidRDefault="00052A56" w:rsidP="00052A56">
            <w:pPr>
              <w:rPr>
                <w:sz w:val="20"/>
                <w:szCs w:val="20"/>
              </w:rPr>
            </w:pPr>
            <w:r w:rsidRPr="00052A56">
              <w:rPr>
                <w:sz w:val="20"/>
                <w:szCs w:val="20"/>
              </w:rPr>
              <w:t>&amp; Managing Teams</w:t>
            </w:r>
          </w:p>
        </w:tc>
        <w:tc>
          <w:tcPr>
            <w:tcW w:w="3240" w:type="dxa"/>
          </w:tcPr>
          <w:p w:rsidR="005372DE" w:rsidRPr="00312FA5" w:rsidRDefault="00691DB3" w:rsidP="00691DB3">
            <w:pPr>
              <w:rPr>
                <w:iCs/>
                <w:sz w:val="20"/>
                <w:szCs w:val="20"/>
              </w:rPr>
            </w:pPr>
            <w:r>
              <w:rPr>
                <w:iCs/>
                <w:sz w:val="20"/>
                <w:szCs w:val="20"/>
              </w:rPr>
              <w:t>Delegating</w:t>
            </w: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t xml:space="preserve">Week </w:t>
            </w:r>
            <w:r w:rsidR="008577ED">
              <w:rPr>
                <w:sz w:val="20"/>
                <w:szCs w:val="20"/>
              </w:rPr>
              <w:t>7</w:t>
            </w:r>
          </w:p>
        </w:tc>
        <w:tc>
          <w:tcPr>
            <w:tcW w:w="3240" w:type="dxa"/>
          </w:tcPr>
          <w:p w:rsidR="005372DE" w:rsidRPr="00312FA5" w:rsidRDefault="00052A56" w:rsidP="00691DB3">
            <w:pPr>
              <w:rPr>
                <w:sz w:val="20"/>
                <w:szCs w:val="20"/>
              </w:rPr>
            </w:pPr>
            <w:r w:rsidRPr="00052A56">
              <w:rPr>
                <w:sz w:val="20"/>
                <w:szCs w:val="20"/>
              </w:rPr>
              <w:t>Human Resources Management &amp; Organizational Behavior: Power, Politics, Conflict, and Stress</w:t>
            </w:r>
          </w:p>
        </w:tc>
        <w:tc>
          <w:tcPr>
            <w:tcW w:w="3240" w:type="dxa"/>
          </w:tcPr>
          <w:p w:rsidR="005372DE" w:rsidRPr="00312FA5" w:rsidRDefault="00691DB3" w:rsidP="00691DB3">
            <w:pPr>
              <w:rPr>
                <w:sz w:val="20"/>
                <w:szCs w:val="20"/>
              </w:rPr>
            </w:pPr>
            <w:r>
              <w:rPr>
                <w:sz w:val="20"/>
                <w:szCs w:val="20"/>
              </w:rPr>
              <w:t>Managing change at your college</w:t>
            </w:r>
          </w:p>
        </w:tc>
      </w:tr>
      <w:tr w:rsidR="005372DE" w:rsidRPr="00312FA5">
        <w:trPr>
          <w:trHeight w:val="512"/>
          <w:jc w:val="center"/>
        </w:trPr>
        <w:tc>
          <w:tcPr>
            <w:tcW w:w="1728" w:type="dxa"/>
          </w:tcPr>
          <w:p w:rsidR="005372DE" w:rsidRPr="00312FA5" w:rsidRDefault="005372DE" w:rsidP="00C548C9">
            <w:pPr>
              <w:rPr>
                <w:sz w:val="20"/>
                <w:szCs w:val="20"/>
              </w:rPr>
            </w:pPr>
            <w:r>
              <w:rPr>
                <w:sz w:val="20"/>
                <w:szCs w:val="20"/>
              </w:rPr>
              <w:t xml:space="preserve">Week </w:t>
            </w:r>
            <w:r w:rsidR="008577ED">
              <w:rPr>
                <w:sz w:val="20"/>
                <w:szCs w:val="20"/>
              </w:rPr>
              <w:t>8</w:t>
            </w:r>
          </w:p>
        </w:tc>
        <w:tc>
          <w:tcPr>
            <w:tcW w:w="3240" w:type="dxa"/>
          </w:tcPr>
          <w:p w:rsidR="005372DE" w:rsidRPr="00312FA5" w:rsidRDefault="00C349C9" w:rsidP="00495D0E">
            <w:pPr>
              <w:rPr>
                <w:b/>
                <w:bCs/>
                <w:sz w:val="20"/>
                <w:szCs w:val="20"/>
              </w:rPr>
            </w:pPr>
            <w:r>
              <w:rPr>
                <w:sz w:val="20"/>
                <w:szCs w:val="20"/>
              </w:rPr>
              <w:t>Test: Chapter ,6</w:t>
            </w:r>
            <w:r w:rsidR="00052A56">
              <w:rPr>
                <w:sz w:val="20"/>
                <w:szCs w:val="20"/>
              </w:rPr>
              <w:t>,7,8</w:t>
            </w:r>
            <w:r w:rsidR="00495D0E">
              <w:rPr>
                <w:sz w:val="20"/>
                <w:szCs w:val="20"/>
              </w:rPr>
              <w:t>,9,10</w:t>
            </w:r>
          </w:p>
        </w:tc>
        <w:tc>
          <w:tcPr>
            <w:tcW w:w="3240" w:type="dxa"/>
          </w:tcPr>
          <w:p w:rsidR="005372DE" w:rsidRPr="00312FA5" w:rsidRDefault="005372DE" w:rsidP="00C548C9">
            <w:pPr>
              <w:rPr>
                <w:sz w:val="20"/>
                <w:szCs w:val="20"/>
              </w:rPr>
            </w:pPr>
          </w:p>
        </w:tc>
      </w:tr>
      <w:tr w:rsidR="005372DE" w:rsidRPr="00312FA5">
        <w:trPr>
          <w:trHeight w:val="548"/>
          <w:jc w:val="center"/>
        </w:trPr>
        <w:tc>
          <w:tcPr>
            <w:tcW w:w="1728" w:type="dxa"/>
          </w:tcPr>
          <w:p w:rsidR="005372DE" w:rsidRPr="00312FA5" w:rsidRDefault="005372DE" w:rsidP="00C548C9">
            <w:pPr>
              <w:rPr>
                <w:sz w:val="20"/>
                <w:szCs w:val="20"/>
              </w:rPr>
            </w:pPr>
            <w:r>
              <w:rPr>
                <w:sz w:val="20"/>
                <w:szCs w:val="20"/>
              </w:rPr>
              <w:lastRenderedPageBreak/>
              <w:t xml:space="preserve">Week </w:t>
            </w:r>
            <w:r w:rsidR="008577ED">
              <w:rPr>
                <w:sz w:val="20"/>
                <w:szCs w:val="20"/>
              </w:rPr>
              <w:t>9</w:t>
            </w:r>
          </w:p>
        </w:tc>
        <w:tc>
          <w:tcPr>
            <w:tcW w:w="3240" w:type="dxa"/>
          </w:tcPr>
          <w:p w:rsidR="005372DE" w:rsidRPr="004F2A4B" w:rsidRDefault="00495D0E" w:rsidP="00691DB3">
            <w:pPr>
              <w:tabs>
                <w:tab w:val="left" w:pos="-1440"/>
                <w:tab w:val="left" w:pos="-720"/>
                <w:tab w:val="left" w:pos="0"/>
                <w:tab w:val="left" w:pos="624"/>
                <w:tab w:val="left" w:pos="948"/>
                <w:tab w:val="left" w:pos="1327"/>
                <w:tab w:val="left" w:pos="199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0"/>
                <w:szCs w:val="20"/>
              </w:rPr>
            </w:pPr>
            <w:r w:rsidRPr="00495D0E">
              <w:rPr>
                <w:bCs/>
                <w:sz w:val="20"/>
                <w:szCs w:val="20"/>
              </w:rPr>
              <w:t>Motivating for High Performance &amp; Leading with Influence</w:t>
            </w:r>
          </w:p>
        </w:tc>
        <w:tc>
          <w:tcPr>
            <w:tcW w:w="3240" w:type="dxa"/>
          </w:tcPr>
          <w:p w:rsidR="005372DE" w:rsidRPr="00312FA5" w:rsidRDefault="00691DB3" w:rsidP="00691DB3">
            <w:pPr>
              <w:rPr>
                <w:sz w:val="20"/>
                <w:szCs w:val="20"/>
              </w:rPr>
            </w:pPr>
            <w:r>
              <w:rPr>
                <w:sz w:val="20"/>
                <w:szCs w:val="20"/>
              </w:rPr>
              <w:t>Job instructional training</w:t>
            </w:r>
          </w:p>
        </w:tc>
      </w:tr>
      <w:tr w:rsidR="008577ED" w:rsidRPr="00312FA5">
        <w:trPr>
          <w:trHeight w:val="548"/>
          <w:jc w:val="center"/>
        </w:trPr>
        <w:tc>
          <w:tcPr>
            <w:tcW w:w="1728" w:type="dxa"/>
          </w:tcPr>
          <w:p w:rsidR="008577ED" w:rsidRDefault="008577ED" w:rsidP="00C548C9">
            <w:pPr>
              <w:rPr>
                <w:sz w:val="20"/>
                <w:szCs w:val="20"/>
              </w:rPr>
            </w:pPr>
            <w:r>
              <w:rPr>
                <w:sz w:val="20"/>
                <w:szCs w:val="20"/>
              </w:rPr>
              <w:t>Week 10</w:t>
            </w:r>
          </w:p>
        </w:tc>
        <w:tc>
          <w:tcPr>
            <w:tcW w:w="3240" w:type="dxa"/>
          </w:tcPr>
          <w:p w:rsidR="008577ED" w:rsidRPr="004F2A4B" w:rsidRDefault="00495D0E" w:rsidP="00603C6A">
            <w:pPr>
              <w:rPr>
                <w:bCs/>
                <w:sz w:val="20"/>
                <w:szCs w:val="20"/>
              </w:rPr>
            </w:pPr>
            <w:r w:rsidRPr="00495D0E">
              <w:rPr>
                <w:bCs/>
                <w:sz w:val="20"/>
                <w:szCs w:val="20"/>
              </w:rPr>
              <w:t>Communicating and Information Technology &amp; Control Systems and Managing, Finances, and People</w:t>
            </w:r>
            <w:r w:rsidR="00691DB3">
              <w:rPr>
                <w:bCs/>
                <w:sz w:val="20"/>
                <w:szCs w:val="20"/>
              </w:rPr>
              <w:t>.</w:t>
            </w:r>
          </w:p>
        </w:tc>
        <w:tc>
          <w:tcPr>
            <w:tcW w:w="3240" w:type="dxa"/>
          </w:tcPr>
          <w:p w:rsidR="008577ED" w:rsidRPr="00312FA5" w:rsidRDefault="00603C6A" w:rsidP="00603C6A">
            <w:pPr>
              <w:rPr>
                <w:sz w:val="20"/>
                <w:szCs w:val="20"/>
              </w:rPr>
            </w:pPr>
            <w:r>
              <w:rPr>
                <w:sz w:val="20"/>
                <w:szCs w:val="20"/>
              </w:rPr>
              <w:t>Initiating conflict resolution</w:t>
            </w:r>
          </w:p>
        </w:tc>
      </w:tr>
      <w:tr w:rsidR="008577ED" w:rsidRPr="00312FA5">
        <w:trPr>
          <w:trHeight w:val="548"/>
          <w:jc w:val="center"/>
        </w:trPr>
        <w:tc>
          <w:tcPr>
            <w:tcW w:w="1728" w:type="dxa"/>
          </w:tcPr>
          <w:p w:rsidR="008577ED" w:rsidRDefault="008577ED" w:rsidP="00C548C9">
            <w:pPr>
              <w:rPr>
                <w:sz w:val="20"/>
                <w:szCs w:val="20"/>
              </w:rPr>
            </w:pPr>
            <w:r>
              <w:rPr>
                <w:sz w:val="20"/>
                <w:szCs w:val="20"/>
              </w:rPr>
              <w:t>Week11</w:t>
            </w:r>
          </w:p>
        </w:tc>
        <w:tc>
          <w:tcPr>
            <w:tcW w:w="3240" w:type="dxa"/>
          </w:tcPr>
          <w:p w:rsidR="008577ED" w:rsidRPr="004F2A4B" w:rsidRDefault="00495D0E" w:rsidP="00603C6A">
            <w:pPr>
              <w:rPr>
                <w:bCs/>
                <w:sz w:val="20"/>
                <w:szCs w:val="20"/>
              </w:rPr>
            </w:pPr>
            <w:r w:rsidRPr="00495D0E">
              <w:rPr>
                <w:bCs/>
                <w:sz w:val="20"/>
                <w:szCs w:val="20"/>
              </w:rPr>
              <w:t>Operations, Quality, and Productivity</w:t>
            </w:r>
          </w:p>
        </w:tc>
        <w:tc>
          <w:tcPr>
            <w:tcW w:w="3240" w:type="dxa"/>
          </w:tcPr>
          <w:p w:rsidR="008577ED" w:rsidRPr="00312FA5" w:rsidRDefault="00603C6A" w:rsidP="00603C6A">
            <w:pPr>
              <w:rPr>
                <w:sz w:val="20"/>
                <w:szCs w:val="20"/>
              </w:rPr>
            </w:pPr>
            <w:r>
              <w:rPr>
                <w:sz w:val="20"/>
                <w:szCs w:val="20"/>
              </w:rPr>
              <w:t>The situational leadership model</w:t>
            </w:r>
          </w:p>
        </w:tc>
      </w:tr>
      <w:tr w:rsidR="008577ED" w:rsidRPr="00312FA5">
        <w:trPr>
          <w:trHeight w:val="548"/>
          <w:jc w:val="center"/>
        </w:trPr>
        <w:tc>
          <w:tcPr>
            <w:tcW w:w="1728" w:type="dxa"/>
          </w:tcPr>
          <w:p w:rsidR="008577ED" w:rsidRDefault="008577ED" w:rsidP="00C548C9">
            <w:pPr>
              <w:rPr>
                <w:sz w:val="20"/>
                <w:szCs w:val="20"/>
              </w:rPr>
            </w:pPr>
            <w:r>
              <w:rPr>
                <w:sz w:val="20"/>
                <w:szCs w:val="20"/>
              </w:rPr>
              <w:t>Week12</w:t>
            </w:r>
          </w:p>
        </w:tc>
        <w:tc>
          <w:tcPr>
            <w:tcW w:w="3240" w:type="dxa"/>
          </w:tcPr>
          <w:p w:rsidR="008577ED" w:rsidRPr="00312FA5" w:rsidRDefault="00C349C9" w:rsidP="00495D0E">
            <w:pPr>
              <w:rPr>
                <w:b/>
                <w:bCs/>
                <w:sz w:val="20"/>
                <w:szCs w:val="20"/>
              </w:rPr>
            </w:pPr>
            <w:r>
              <w:rPr>
                <w:sz w:val="20"/>
                <w:szCs w:val="20"/>
              </w:rPr>
              <w:t xml:space="preserve">Test: Chapter </w:t>
            </w:r>
            <w:r w:rsidR="00495D0E">
              <w:rPr>
                <w:sz w:val="20"/>
                <w:szCs w:val="20"/>
              </w:rPr>
              <w:t>: 11,12,13,14,15</w:t>
            </w:r>
          </w:p>
        </w:tc>
        <w:tc>
          <w:tcPr>
            <w:tcW w:w="3240" w:type="dxa"/>
          </w:tcPr>
          <w:p w:rsidR="008577ED" w:rsidRPr="00312FA5" w:rsidRDefault="00495D0E" w:rsidP="00C548C9">
            <w:pPr>
              <w:rPr>
                <w:sz w:val="20"/>
                <w:szCs w:val="20"/>
              </w:rPr>
            </w:pPr>
            <w:r w:rsidRPr="00495D0E">
              <w:rPr>
                <w:sz w:val="20"/>
                <w:szCs w:val="20"/>
              </w:rPr>
              <w:t>Cumulative Review</w:t>
            </w:r>
          </w:p>
        </w:tc>
      </w:tr>
    </w:tbl>
    <w:p w:rsidR="005372DE" w:rsidRDefault="005372DE" w:rsidP="002B4B0B">
      <w:pPr>
        <w:keepLines/>
        <w:tabs>
          <w:tab w:val="left" w:pos="5040"/>
        </w:tabs>
        <w:jc w:val="both"/>
        <w:rPr>
          <w:rFonts w:ascii="Arial" w:hAnsi="Arial" w:cs="Arial"/>
          <w:b/>
          <w:color w:val="000000"/>
          <w:sz w:val="20"/>
          <w:szCs w:val="20"/>
        </w:rPr>
      </w:pPr>
    </w:p>
    <w:p w:rsidR="005372DE" w:rsidRDefault="005372DE" w:rsidP="002B4B0B">
      <w:pPr>
        <w:keepLines/>
        <w:tabs>
          <w:tab w:val="left" w:pos="5040"/>
        </w:tabs>
        <w:jc w:val="both"/>
        <w:rPr>
          <w:rFonts w:ascii="Arial" w:hAnsi="Arial" w:cs="Arial"/>
          <w:b/>
          <w:color w:val="000000"/>
          <w:sz w:val="20"/>
          <w:szCs w:val="20"/>
        </w:rPr>
      </w:pPr>
    </w:p>
    <w:p w:rsidR="0039410F" w:rsidRDefault="0039410F" w:rsidP="002B4B0B">
      <w:pPr>
        <w:keepLines/>
        <w:tabs>
          <w:tab w:val="left" w:pos="5040"/>
        </w:tabs>
        <w:jc w:val="both"/>
        <w:rPr>
          <w:rFonts w:ascii="Arial" w:hAnsi="Arial" w:cs="Arial"/>
          <w:b/>
          <w:color w:val="000000"/>
          <w:sz w:val="20"/>
          <w:szCs w:val="20"/>
        </w:rPr>
      </w:pPr>
    </w:p>
    <w:p w:rsidR="00767BA4" w:rsidRPr="0039410F" w:rsidRDefault="0043734E" w:rsidP="002B4B0B">
      <w:pPr>
        <w:keepLines/>
        <w:tabs>
          <w:tab w:val="left" w:pos="5040"/>
        </w:tabs>
        <w:jc w:val="both"/>
        <w:rPr>
          <w:b/>
          <w:color w:val="000000"/>
          <w:sz w:val="28"/>
          <w:szCs w:val="28"/>
        </w:rPr>
      </w:pPr>
      <w:r w:rsidRPr="0039410F">
        <w:rPr>
          <w:b/>
          <w:color w:val="000000"/>
          <w:sz w:val="28"/>
          <w:szCs w:val="28"/>
        </w:rPr>
        <w:t>MDC Mission Statement:</w:t>
      </w:r>
    </w:p>
    <w:p w:rsidR="0039410F" w:rsidRDefault="0039410F" w:rsidP="002B4B0B">
      <w:pPr>
        <w:keepLines/>
        <w:tabs>
          <w:tab w:val="left" w:pos="5040"/>
        </w:tabs>
        <w:jc w:val="both"/>
        <w:rPr>
          <w:rFonts w:ascii="Arial" w:hAnsi="Arial" w:cs="Arial"/>
          <w:b/>
          <w:color w:val="000000"/>
          <w:sz w:val="20"/>
          <w:szCs w:val="20"/>
        </w:rPr>
      </w:pPr>
    </w:p>
    <w:p w:rsidR="00953782" w:rsidRPr="0039410F" w:rsidRDefault="00767BA4" w:rsidP="002B4B0B">
      <w:pPr>
        <w:keepLines/>
        <w:tabs>
          <w:tab w:val="left" w:pos="5040"/>
        </w:tabs>
        <w:jc w:val="both"/>
        <w:rPr>
          <w:i/>
          <w:color w:val="000000"/>
        </w:rPr>
      </w:pPr>
      <w:r w:rsidRPr="0039410F">
        <w:rPr>
          <w:b/>
          <w:i/>
          <w:color w:val="000000"/>
        </w:rPr>
        <w:t>“</w:t>
      </w:r>
      <w:r w:rsidR="0043734E" w:rsidRPr="0039410F">
        <w:rPr>
          <w:i/>
          <w:color w:val="000000"/>
        </w:rPr>
        <w:t>The mission of Miami Dade College is to provide accessible, affordable high quality education by keeping the learner's needs at the center of decision-making and working in partnership with its dynamic, multicultural community.</w:t>
      </w:r>
      <w:r w:rsidRPr="0039410F">
        <w:rPr>
          <w:i/>
          <w:color w:val="000000"/>
        </w:rPr>
        <w:t xml:space="preserve">” </w:t>
      </w:r>
    </w:p>
    <w:p w:rsidR="009A3D17" w:rsidRDefault="009A3D17" w:rsidP="009A3D17">
      <w:pPr>
        <w:keepLines/>
        <w:tabs>
          <w:tab w:val="left" w:pos="5040"/>
        </w:tabs>
        <w:jc w:val="center"/>
        <w:rPr>
          <w:b/>
          <w:sz w:val="28"/>
          <w:szCs w:val="28"/>
        </w:rPr>
      </w:pPr>
    </w:p>
    <w:sectPr w:rsidR="009A3D17" w:rsidSect="002C36BD">
      <w:footerReference w:type="default" r:id="rId7"/>
      <w:pgSz w:w="12240" w:h="15840"/>
      <w:pgMar w:top="1440" w:right="1728"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2E7" w:rsidRDefault="008932E7">
      <w:r>
        <w:separator/>
      </w:r>
    </w:p>
  </w:endnote>
  <w:endnote w:type="continuationSeparator" w:id="0">
    <w:p w:rsidR="008932E7" w:rsidRDefault="00893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A4" w:rsidRDefault="00767BA4" w:rsidP="0043734E">
    <w:pPr>
      <w:pStyle w:val="Footer"/>
      <w:jc w:val="right"/>
    </w:pPr>
    <w:r>
      <w:t>Miami Dade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2E7" w:rsidRDefault="008932E7">
      <w:r>
        <w:separator/>
      </w:r>
    </w:p>
  </w:footnote>
  <w:footnote w:type="continuationSeparator" w:id="0">
    <w:p w:rsidR="008932E7" w:rsidRDefault="008932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7EDC"/>
    <w:multiLevelType w:val="hybridMultilevel"/>
    <w:tmpl w:val="EAB857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F058D0"/>
    <w:multiLevelType w:val="hybridMultilevel"/>
    <w:tmpl w:val="CC3C99D2"/>
    <w:lvl w:ilvl="0" w:tplc="27FEC8E4">
      <w:start w:val="1"/>
      <w:numFmt w:val="upperRoman"/>
      <w:lvlText w:val="%1."/>
      <w:lvlJc w:val="left"/>
      <w:pPr>
        <w:tabs>
          <w:tab w:val="num" w:pos="1080"/>
        </w:tabs>
        <w:ind w:left="1080" w:hanging="720"/>
      </w:pPr>
      <w:rPr>
        <w:rFonts w:hint="default"/>
      </w:rPr>
    </w:lvl>
    <w:lvl w:ilvl="1" w:tplc="EFDA20E2">
      <w:start w:val="1"/>
      <w:numFmt w:val="upperLetter"/>
      <w:lvlText w:val="%2."/>
      <w:lvlJc w:val="left"/>
      <w:pPr>
        <w:tabs>
          <w:tab w:val="num" w:pos="1440"/>
        </w:tabs>
        <w:ind w:left="1440" w:hanging="360"/>
      </w:pPr>
      <w:rPr>
        <w:rFonts w:hint="default"/>
      </w:rPr>
    </w:lvl>
    <w:lvl w:ilvl="2" w:tplc="7FDEC4D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D7B05"/>
    <w:rsid w:val="000336FB"/>
    <w:rsid w:val="00052A56"/>
    <w:rsid w:val="0008365A"/>
    <w:rsid w:val="00093D3E"/>
    <w:rsid w:val="000A481F"/>
    <w:rsid w:val="000A5C61"/>
    <w:rsid w:val="000D3A1A"/>
    <w:rsid w:val="00122846"/>
    <w:rsid w:val="00160005"/>
    <w:rsid w:val="001718D2"/>
    <w:rsid w:val="001A3D57"/>
    <w:rsid w:val="001B6130"/>
    <w:rsid w:val="001C6208"/>
    <w:rsid w:val="001D6D4C"/>
    <w:rsid w:val="00206496"/>
    <w:rsid w:val="002339F4"/>
    <w:rsid w:val="00265265"/>
    <w:rsid w:val="0026606B"/>
    <w:rsid w:val="00293D55"/>
    <w:rsid w:val="002A490D"/>
    <w:rsid w:val="002B4B0B"/>
    <w:rsid w:val="002C36BD"/>
    <w:rsid w:val="00302D34"/>
    <w:rsid w:val="003171BA"/>
    <w:rsid w:val="00325AFC"/>
    <w:rsid w:val="00385C4F"/>
    <w:rsid w:val="0039410F"/>
    <w:rsid w:val="003A0988"/>
    <w:rsid w:val="003D1455"/>
    <w:rsid w:val="003F6968"/>
    <w:rsid w:val="004237E2"/>
    <w:rsid w:val="0043734E"/>
    <w:rsid w:val="00462710"/>
    <w:rsid w:val="0047232C"/>
    <w:rsid w:val="00495D0E"/>
    <w:rsid w:val="004B30EB"/>
    <w:rsid w:val="004F2A4B"/>
    <w:rsid w:val="00536754"/>
    <w:rsid w:val="005372DE"/>
    <w:rsid w:val="005A46BB"/>
    <w:rsid w:val="005C16F3"/>
    <w:rsid w:val="00603C6A"/>
    <w:rsid w:val="0065391F"/>
    <w:rsid w:val="006742F2"/>
    <w:rsid w:val="0067576B"/>
    <w:rsid w:val="00681A1A"/>
    <w:rsid w:val="00691DB3"/>
    <w:rsid w:val="006A40B5"/>
    <w:rsid w:val="006E261B"/>
    <w:rsid w:val="00735D11"/>
    <w:rsid w:val="007476D6"/>
    <w:rsid w:val="00767BA4"/>
    <w:rsid w:val="007D7B05"/>
    <w:rsid w:val="00833E10"/>
    <w:rsid w:val="008577ED"/>
    <w:rsid w:val="00857C12"/>
    <w:rsid w:val="00886E72"/>
    <w:rsid w:val="008932E7"/>
    <w:rsid w:val="008F4CAF"/>
    <w:rsid w:val="00953782"/>
    <w:rsid w:val="00964974"/>
    <w:rsid w:val="00973301"/>
    <w:rsid w:val="009908CF"/>
    <w:rsid w:val="009A3D17"/>
    <w:rsid w:val="009B5023"/>
    <w:rsid w:val="009C5F14"/>
    <w:rsid w:val="009F52DC"/>
    <w:rsid w:val="00A23031"/>
    <w:rsid w:val="00A646A1"/>
    <w:rsid w:val="00A661D8"/>
    <w:rsid w:val="00A86877"/>
    <w:rsid w:val="00AA75A4"/>
    <w:rsid w:val="00AE0787"/>
    <w:rsid w:val="00AE59CA"/>
    <w:rsid w:val="00B24096"/>
    <w:rsid w:val="00B51E52"/>
    <w:rsid w:val="00B6067C"/>
    <w:rsid w:val="00B643CD"/>
    <w:rsid w:val="00B94661"/>
    <w:rsid w:val="00BD7C1E"/>
    <w:rsid w:val="00BF32E4"/>
    <w:rsid w:val="00C06FE3"/>
    <w:rsid w:val="00C349C9"/>
    <w:rsid w:val="00C363BB"/>
    <w:rsid w:val="00C548C9"/>
    <w:rsid w:val="00C60376"/>
    <w:rsid w:val="00D47474"/>
    <w:rsid w:val="00D544A4"/>
    <w:rsid w:val="00D60D63"/>
    <w:rsid w:val="00D919AC"/>
    <w:rsid w:val="00DB0BD5"/>
    <w:rsid w:val="00E06304"/>
    <w:rsid w:val="00E725ED"/>
    <w:rsid w:val="00EA2A37"/>
    <w:rsid w:val="00EA542C"/>
    <w:rsid w:val="00EB7A15"/>
    <w:rsid w:val="00ED2FB6"/>
    <w:rsid w:val="00EF3E73"/>
    <w:rsid w:val="00F02F43"/>
    <w:rsid w:val="00FC64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023"/>
    <w:rPr>
      <w:sz w:val="24"/>
      <w:szCs w:val="24"/>
    </w:rPr>
  </w:style>
  <w:style w:type="paragraph" w:styleId="Heading2">
    <w:name w:val="heading 2"/>
    <w:basedOn w:val="Normal"/>
    <w:next w:val="Normal"/>
    <w:qFormat/>
    <w:rsid w:val="005372DE"/>
    <w:pPr>
      <w:keepNex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734E"/>
    <w:pPr>
      <w:tabs>
        <w:tab w:val="center" w:pos="4320"/>
        <w:tab w:val="right" w:pos="8640"/>
      </w:tabs>
    </w:pPr>
  </w:style>
  <w:style w:type="paragraph" w:styleId="Footer">
    <w:name w:val="footer"/>
    <w:basedOn w:val="Normal"/>
    <w:rsid w:val="0043734E"/>
    <w:pPr>
      <w:tabs>
        <w:tab w:val="center" w:pos="4320"/>
        <w:tab w:val="right" w:pos="8640"/>
      </w:tabs>
    </w:pPr>
  </w:style>
  <w:style w:type="character" w:styleId="Hyperlink">
    <w:name w:val="Hyperlink"/>
    <w:basedOn w:val="DefaultParagraphFont"/>
    <w:rsid w:val="004F2A4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023"/>
    <w:rPr>
      <w:sz w:val="24"/>
      <w:szCs w:val="24"/>
    </w:rPr>
  </w:style>
  <w:style w:type="paragraph" w:styleId="Heading2">
    <w:name w:val="heading 2"/>
    <w:basedOn w:val="Normal"/>
    <w:next w:val="Normal"/>
    <w:qFormat/>
    <w:rsid w:val="005372DE"/>
    <w:pPr>
      <w:keepNex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734E"/>
    <w:pPr>
      <w:tabs>
        <w:tab w:val="center" w:pos="4320"/>
        <w:tab w:val="right" w:pos="8640"/>
      </w:tabs>
    </w:pPr>
  </w:style>
  <w:style w:type="paragraph" w:styleId="Footer">
    <w:name w:val="footer"/>
    <w:basedOn w:val="Normal"/>
    <w:rsid w:val="0043734E"/>
    <w:pPr>
      <w:tabs>
        <w:tab w:val="center" w:pos="4320"/>
        <w:tab w:val="right" w:pos="8640"/>
      </w:tabs>
    </w:pPr>
  </w:style>
  <w:style w:type="character" w:styleId="Hyperlink">
    <w:name w:val="Hyperlink"/>
    <w:basedOn w:val="DefaultParagraphFont"/>
    <w:rsid w:val="004F2A4B"/>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alero\Desktop\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3</TotalTime>
  <Pages>4</Pages>
  <Words>1049</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ID-NAME]</vt:lpstr>
    </vt:vector>
  </TitlesOfParts>
  <Company>IAC</Company>
  <LinksUpToDate>false</LinksUpToDate>
  <CharactersWithSpaces>6928</CharactersWithSpaces>
  <SharedDoc>false</SharedDoc>
  <HLinks>
    <vt:vector size="6" baseType="variant">
      <vt:variant>
        <vt:i4>1507452</vt:i4>
      </vt:variant>
      <vt:variant>
        <vt:i4>-1</vt:i4>
      </vt:variant>
      <vt:variant>
        <vt:i4>1026</vt:i4>
      </vt:variant>
      <vt:variant>
        <vt:i4>1</vt:i4>
      </vt:variant>
      <vt:variant>
        <vt:lpwstr>C:\Documents and Settings\rchance\My Documents\My Pictures\MDC_IAC_2h.jpg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ID-NAME]</dc:title>
  <dc:creator>acalero</dc:creator>
  <cp:lastModifiedBy>David Todd</cp:lastModifiedBy>
  <cp:revision>6</cp:revision>
  <cp:lastPrinted>2004-08-19T17:34:00Z</cp:lastPrinted>
  <dcterms:created xsi:type="dcterms:W3CDTF">2013-12-31T17:33:00Z</dcterms:created>
  <dcterms:modified xsi:type="dcterms:W3CDTF">2014-01-09T19:51:00Z</dcterms:modified>
</cp:coreProperties>
</file>