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B2" w:rsidRDefault="005D2DE6" w:rsidP="005D2DE6">
      <w:pPr>
        <w:pStyle w:val="Title"/>
      </w:pPr>
      <w:r>
        <w:t>Chapter Outline</w:t>
      </w:r>
    </w:p>
    <w:p w:rsidR="005D2DE6" w:rsidRDefault="005D2DE6" w:rsidP="005D2DE6">
      <w:pPr>
        <w:pStyle w:val="Heading1"/>
      </w:pPr>
      <w:r>
        <w:t>Module F: Decision-Making Tools</w:t>
      </w:r>
    </w:p>
    <w:p w:rsidR="005D2DE6" w:rsidRDefault="005D2DE6">
      <w:pPr>
        <w:rPr>
          <w:b/>
          <w:i/>
        </w:rPr>
      </w:pPr>
      <w:r w:rsidRPr="005D2DE6">
        <w:rPr>
          <w:b/>
          <w:i/>
        </w:rPr>
        <w:t>See pages 878-908.</w:t>
      </w:r>
    </w:p>
    <w:p w:rsidR="005D2DE6" w:rsidRPr="005D2DE6" w:rsidRDefault="005D2DE6" w:rsidP="005D2DE6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5D2DE6">
        <w:rPr>
          <w:rFonts w:cs="HelveticaNeueLTStd-Bd"/>
        </w:rPr>
        <w:t>Operations Profile: Decision-Making Tools for</w:t>
      </w:r>
      <w:r w:rsidRPr="005D2DE6">
        <w:rPr>
          <w:rFonts w:cs="HelveticaNeueLTStd-Bd"/>
        </w:rPr>
        <w:t xml:space="preserve"> Health Care Choices</w:t>
      </w:r>
    </w:p>
    <w:p w:rsidR="005D2DE6" w:rsidRPr="005D2DE6" w:rsidRDefault="005D2DE6" w:rsidP="005D2DE6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5D2DE6">
        <w:rPr>
          <w:rFonts w:cs="HelveticaNeueLTStd-Roman"/>
        </w:rPr>
        <w:tab/>
      </w:r>
      <w:r w:rsidRPr="005D2DE6">
        <w:rPr>
          <w:rFonts w:cs="HelveticaNeueLTStd-Roman"/>
        </w:rPr>
        <w:t>Using a Systema</w:t>
      </w:r>
      <w:r w:rsidRPr="005D2DE6">
        <w:rPr>
          <w:rFonts w:cs="HelveticaNeueLTStd-Roman"/>
        </w:rPr>
        <w:t>tic Decision-Making Process</w:t>
      </w:r>
    </w:p>
    <w:p w:rsidR="005D2DE6" w:rsidRPr="005D2DE6" w:rsidRDefault="005D2DE6" w:rsidP="005D2DE6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5D2DE6">
        <w:rPr>
          <w:rFonts w:cs="HelveticaNeueLTStd-Roman"/>
        </w:rPr>
        <w:tab/>
      </w:r>
      <w:r w:rsidRPr="005D2DE6">
        <w:rPr>
          <w:rFonts w:cs="HelveticaNeueLTStd-Roman"/>
        </w:rPr>
        <w:t xml:space="preserve">Elements in </w:t>
      </w:r>
      <w:r w:rsidRPr="005D2DE6">
        <w:rPr>
          <w:rFonts w:cs="HelveticaNeueLTStd-Roman"/>
        </w:rPr>
        <w:t>the Decision-Making Process</w:t>
      </w:r>
    </w:p>
    <w:p w:rsidR="005D2DE6" w:rsidRPr="005D2DE6" w:rsidRDefault="005D2DE6" w:rsidP="005D2DE6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5D2DE6">
        <w:rPr>
          <w:rFonts w:cs="HelveticaNeueLTStd-Roman"/>
        </w:rPr>
        <w:tab/>
        <w:t>Categorizing Decisions</w:t>
      </w:r>
    </w:p>
    <w:p w:rsidR="005D2DE6" w:rsidRPr="005D2DE6" w:rsidRDefault="005D2DE6" w:rsidP="005D2DE6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5D2DE6">
        <w:rPr>
          <w:rFonts w:cs="HelveticaNeueLTStd-Roman"/>
        </w:rPr>
        <w:tab/>
      </w:r>
      <w:r w:rsidRPr="005D2DE6">
        <w:rPr>
          <w:rFonts w:cs="HelveticaNeueLTStd-Roman"/>
        </w:rPr>
        <w:t xml:space="preserve">Techniques for Making Decisions </w:t>
      </w:r>
      <w:proofErr w:type="gramStart"/>
      <w:r w:rsidRPr="005D2DE6">
        <w:rPr>
          <w:rFonts w:cs="HelveticaNeueLTStd-Roman"/>
        </w:rPr>
        <w:t>Under</w:t>
      </w:r>
      <w:proofErr w:type="gramEnd"/>
      <w:r w:rsidRPr="005D2DE6">
        <w:rPr>
          <w:rFonts w:cs="HelveticaNeueLTStd-Roman"/>
        </w:rPr>
        <w:t xml:space="preserve"> Certainty,</w:t>
      </w:r>
      <w:r w:rsidRPr="005D2DE6">
        <w:rPr>
          <w:rFonts w:cs="HelveticaNeueLTStd-Roman"/>
        </w:rPr>
        <w:t xml:space="preserve"> Uncertainty, and Risk</w:t>
      </w:r>
    </w:p>
    <w:p w:rsidR="005D2DE6" w:rsidRPr="005D2DE6" w:rsidRDefault="005D2DE6" w:rsidP="005D2DE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D2DE6">
        <w:rPr>
          <w:rFonts w:cs="HelveticaNeueLTStd-It"/>
          <w:iCs/>
        </w:rPr>
        <w:tab/>
      </w:r>
      <w:r w:rsidRPr="005D2DE6">
        <w:rPr>
          <w:rFonts w:cs="HelveticaNeueLTStd-It"/>
          <w:iCs/>
        </w:rPr>
        <w:tab/>
      </w:r>
      <w:r w:rsidRPr="005D2DE6">
        <w:rPr>
          <w:rFonts w:cs="HelveticaNeueLTStd-It"/>
          <w:iCs/>
        </w:rPr>
        <w:t xml:space="preserve">Technique for Making Decisions </w:t>
      </w:r>
      <w:proofErr w:type="gramStart"/>
      <w:r w:rsidRPr="005D2DE6">
        <w:rPr>
          <w:rFonts w:cs="HelveticaNeueLTStd-It"/>
          <w:iCs/>
        </w:rPr>
        <w:t>Under</w:t>
      </w:r>
      <w:proofErr w:type="gramEnd"/>
      <w:r w:rsidRPr="005D2DE6">
        <w:rPr>
          <w:rFonts w:cs="HelveticaNeueLTStd-It"/>
          <w:iCs/>
        </w:rPr>
        <w:t xml:space="preserve"> Certainty</w:t>
      </w:r>
    </w:p>
    <w:p w:rsidR="005D2DE6" w:rsidRPr="005D2DE6" w:rsidRDefault="005D2DE6" w:rsidP="005D2DE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D2DE6">
        <w:rPr>
          <w:rFonts w:cs="HelveticaNeueLTStd-It"/>
          <w:iCs/>
        </w:rPr>
        <w:tab/>
      </w:r>
      <w:r w:rsidRPr="005D2DE6">
        <w:rPr>
          <w:rFonts w:cs="HelveticaNeueLTStd-It"/>
          <w:iCs/>
        </w:rPr>
        <w:tab/>
      </w:r>
      <w:r w:rsidRPr="005D2DE6">
        <w:rPr>
          <w:rFonts w:cs="HelveticaNeueLTStd-It"/>
          <w:iCs/>
        </w:rPr>
        <w:t xml:space="preserve">Techniques for Making Decisions </w:t>
      </w:r>
      <w:proofErr w:type="gramStart"/>
      <w:r w:rsidRPr="005D2DE6">
        <w:rPr>
          <w:rFonts w:cs="HelveticaNeueLTStd-It"/>
          <w:iCs/>
        </w:rPr>
        <w:t>Under</w:t>
      </w:r>
      <w:proofErr w:type="gramEnd"/>
      <w:r w:rsidRPr="005D2DE6">
        <w:rPr>
          <w:rFonts w:cs="HelveticaNeueLTStd-It"/>
          <w:iCs/>
        </w:rPr>
        <w:t xml:space="preserve"> Uncertainty</w:t>
      </w:r>
    </w:p>
    <w:p w:rsidR="005D2DE6" w:rsidRPr="005D2DE6" w:rsidRDefault="005D2DE6" w:rsidP="005D2DE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D2DE6">
        <w:rPr>
          <w:rFonts w:cs="HelveticaNeueLTStd-It"/>
          <w:iCs/>
        </w:rPr>
        <w:tab/>
      </w:r>
      <w:r w:rsidRPr="005D2DE6">
        <w:rPr>
          <w:rFonts w:cs="HelveticaNeueLTStd-It"/>
          <w:iCs/>
        </w:rPr>
        <w:tab/>
      </w:r>
      <w:r w:rsidRPr="005D2DE6">
        <w:rPr>
          <w:rFonts w:cs="HelveticaNeueLTStd-It"/>
          <w:iCs/>
        </w:rPr>
        <w:t xml:space="preserve">Techniques for </w:t>
      </w:r>
      <w:r w:rsidRPr="005D2DE6">
        <w:rPr>
          <w:rFonts w:cs="HelveticaNeueLTStd-It"/>
          <w:iCs/>
        </w:rPr>
        <w:t xml:space="preserve">Making Decisions </w:t>
      </w:r>
      <w:proofErr w:type="gramStart"/>
      <w:r w:rsidRPr="005D2DE6">
        <w:rPr>
          <w:rFonts w:cs="HelveticaNeueLTStd-It"/>
          <w:iCs/>
        </w:rPr>
        <w:t>Under</w:t>
      </w:r>
      <w:proofErr w:type="gramEnd"/>
      <w:r w:rsidRPr="005D2DE6">
        <w:rPr>
          <w:rFonts w:cs="HelveticaNeueLTStd-It"/>
          <w:iCs/>
        </w:rPr>
        <w:t xml:space="preserve"> Risk</w:t>
      </w:r>
    </w:p>
    <w:p w:rsidR="005D2DE6" w:rsidRPr="005D2DE6" w:rsidRDefault="005D2DE6" w:rsidP="005D2DE6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5D2DE6">
        <w:rPr>
          <w:rFonts w:cs="HelveticaNeueLTStd-Roman"/>
        </w:rPr>
        <w:tab/>
      </w:r>
      <w:r w:rsidRPr="005D2DE6">
        <w:rPr>
          <w:rFonts w:cs="HelveticaNeueLTStd-Roman"/>
        </w:rPr>
        <w:t>Techniques for Making Seq</w:t>
      </w:r>
      <w:r w:rsidRPr="005D2DE6">
        <w:rPr>
          <w:rFonts w:cs="HelveticaNeueLTStd-Roman"/>
        </w:rPr>
        <w:t>uential Decisions</w:t>
      </w:r>
    </w:p>
    <w:p w:rsidR="005D2DE6" w:rsidRPr="005D2DE6" w:rsidRDefault="005D2DE6" w:rsidP="005D2DE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D2DE6">
        <w:rPr>
          <w:rFonts w:cs="HelveticaNeueLTStd-It"/>
          <w:iCs/>
        </w:rPr>
        <w:tab/>
      </w:r>
      <w:r w:rsidRPr="005D2DE6">
        <w:rPr>
          <w:rFonts w:cs="HelveticaNeueLTStd-It"/>
          <w:iCs/>
        </w:rPr>
        <w:tab/>
        <w:t>Decision Trees</w:t>
      </w:r>
    </w:p>
    <w:p w:rsidR="005D2DE6" w:rsidRPr="005D2DE6" w:rsidRDefault="005D2DE6" w:rsidP="005D2DE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D2DE6">
        <w:rPr>
          <w:rFonts w:cs="HelveticaNeueLTStd-It"/>
          <w:iCs/>
        </w:rPr>
        <w:tab/>
      </w:r>
      <w:r w:rsidRPr="005D2DE6">
        <w:rPr>
          <w:rFonts w:cs="HelveticaNeueLTStd-It"/>
          <w:iCs/>
        </w:rPr>
        <w:tab/>
      </w:r>
      <w:r w:rsidRPr="005D2DE6">
        <w:rPr>
          <w:rFonts w:cs="HelveticaNeueLTStd-It"/>
          <w:iCs/>
        </w:rPr>
        <w:t xml:space="preserve">Sensitivity </w:t>
      </w:r>
      <w:r w:rsidRPr="005D2DE6">
        <w:rPr>
          <w:rFonts w:cs="HelveticaNeueLTStd-It"/>
          <w:iCs/>
        </w:rPr>
        <w:t>Analysis for Decision Trees</w:t>
      </w:r>
    </w:p>
    <w:p w:rsidR="005D2DE6" w:rsidRPr="005D2DE6" w:rsidRDefault="005D2DE6" w:rsidP="005D2DE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D2DE6">
        <w:rPr>
          <w:rFonts w:cs="HelveticaNeueLTStd-It"/>
          <w:iCs/>
        </w:rPr>
        <w:tab/>
      </w:r>
      <w:r w:rsidRPr="005D2DE6">
        <w:rPr>
          <w:rFonts w:cs="HelveticaNeueLTStd-It"/>
          <w:iCs/>
        </w:rPr>
        <w:tab/>
        <w:t>Module Summary</w:t>
      </w:r>
    </w:p>
    <w:p w:rsidR="005D2DE6" w:rsidRPr="005D2DE6" w:rsidRDefault="005D2DE6" w:rsidP="005D2DE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D2DE6">
        <w:rPr>
          <w:rFonts w:cs="HelveticaNeueLTStd-It"/>
          <w:iCs/>
        </w:rPr>
        <w:tab/>
      </w:r>
      <w:r w:rsidRPr="005D2DE6">
        <w:rPr>
          <w:rFonts w:cs="HelveticaNeueLTStd-It"/>
          <w:iCs/>
        </w:rPr>
        <w:tab/>
        <w:t>Key Terms</w:t>
      </w:r>
    </w:p>
    <w:p w:rsidR="005D2DE6" w:rsidRPr="005D2DE6" w:rsidRDefault="005D2DE6" w:rsidP="005D2DE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D2DE6">
        <w:rPr>
          <w:rFonts w:cs="HelveticaNeueLTStd-It"/>
          <w:iCs/>
        </w:rPr>
        <w:tab/>
      </w:r>
      <w:r w:rsidRPr="005D2DE6">
        <w:rPr>
          <w:rFonts w:cs="HelveticaNeueLTStd-It"/>
          <w:iCs/>
        </w:rPr>
        <w:tab/>
      </w:r>
      <w:r w:rsidRPr="005D2DE6">
        <w:rPr>
          <w:rFonts w:cs="HelveticaNeueLTStd-It"/>
          <w:iCs/>
        </w:rPr>
        <w:t>Disc</w:t>
      </w:r>
      <w:r w:rsidRPr="005D2DE6">
        <w:rPr>
          <w:rFonts w:cs="HelveticaNeueLTStd-It"/>
          <w:iCs/>
        </w:rPr>
        <w:t>ussion and Review Questions</w:t>
      </w:r>
    </w:p>
    <w:p w:rsidR="005D2DE6" w:rsidRPr="005D2DE6" w:rsidRDefault="005D2DE6" w:rsidP="005D2DE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D2DE6">
        <w:rPr>
          <w:rFonts w:cs="HelveticaNeueLTStd-It"/>
          <w:iCs/>
        </w:rPr>
        <w:tab/>
      </w:r>
      <w:r w:rsidRPr="005D2DE6">
        <w:rPr>
          <w:rFonts w:cs="HelveticaNeueLTStd-It"/>
          <w:iCs/>
        </w:rPr>
        <w:tab/>
        <w:t>Solved Problems</w:t>
      </w:r>
    </w:p>
    <w:p w:rsidR="005D2DE6" w:rsidRPr="005D2DE6" w:rsidRDefault="005D2DE6" w:rsidP="005D2DE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D2DE6">
        <w:rPr>
          <w:rFonts w:cs="HelveticaNeueLTStd-It"/>
          <w:iCs/>
        </w:rPr>
        <w:tab/>
      </w:r>
      <w:r w:rsidRPr="005D2DE6">
        <w:rPr>
          <w:rFonts w:cs="HelveticaNeueLTStd-It"/>
          <w:iCs/>
        </w:rPr>
        <w:tab/>
        <w:t>Problems</w:t>
      </w:r>
    </w:p>
    <w:p w:rsidR="005D2DE6" w:rsidRPr="005D2DE6" w:rsidRDefault="005D2DE6" w:rsidP="005D2DE6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D2DE6">
        <w:rPr>
          <w:rFonts w:cs="HelveticaNeueLTStd-It"/>
          <w:iCs/>
        </w:rPr>
        <w:tab/>
      </w:r>
      <w:r w:rsidRPr="005D2DE6">
        <w:rPr>
          <w:rFonts w:cs="HelveticaNeueLTStd-It"/>
          <w:iCs/>
        </w:rPr>
        <w:tab/>
      </w:r>
      <w:r w:rsidRPr="005D2DE6">
        <w:rPr>
          <w:rFonts w:cs="HelveticaNeueLTStd-It"/>
          <w:iCs/>
        </w:rPr>
        <w:t>Case Study F.1: Gerber Products Company:</w:t>
      </w:r>
      <w:r w:rsidRPr="005D2DE6">
        <w:rPr>
          <w:rFonts w:cs="HelveticaNeueLTStd-It"/>
          <w:iCs/>
        </w:rPr>
        <w:t xml:space="preserve"> The Problem</w:t>
      </w:r>
      <w:bookmarkStart w:id="0" w:name="_GoBack"/>
      <w:bookmarkEnd w:id="0"/>
    </w:p>
    <w:p w:rsidR="005D2DE6" w:rsidRPr="005D2DE6" w:rsidRDefault="005D2DE6" w:rsidP="005D2DE6">
      <w:pPr>
        <w:autoSpaceDE w:val="0"/>
        <w:autoSpaceDN w:val="0"/>
        <w:adjustRightInd w:val="0"/>
        <w:spacing w:after="0" w:line="240" w:lineRule="auto"/>
      </w:pPr>
      <w:r w:rsidRPr="005D2DE6">
        <w:rPr>
          <w:rFonts w:cs="HelveticaNeueLTStd-It"/>
          <w:iCs/>
        </w:rPr>
        <w:tab/>
      </w:r>
      <w:r w:rsidRPr="005D2DE6">
        <w:rPr>
          <w:rFonts w:cs="HelveticaNeueLTStd-It"/>
          <w:iCs/>
        </w:rPr>
        <w:tab/>
      </w:r>
      <w:r w:rsidRPr="005D2DE6">
        <w:rPr>
          <w:rFonts w:cs="HelveticaNeueLTStd-It"/>
          <w:iCs/>
        </w:rPr>
        <w:t>Case Study F.2: Gerber Products Company:</w:t>
      </w:r>
      <w:r w:rsidRPr="005D2DE6">
        <w:rPr>
          <w:rFonts w:cs="HelveticaNeueLTStd-It"/>
          <w:iCs/>
        </w:rPr>
        <w:t xml:space="preserve"> The Solution</w:t>
      </w:r>
    </w:p>
    <w:sectPr w:rsidR="005D2DE6" w:rsidRPr="005D2D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E6" w:rsidRDefault="005D2DE6" w:rsidP="005D2DE6">
      <w:pPr>
        <w:spacing w:after="0" w:line="240" w:lineRule="auto"/>
      </w:pPr>
      <w:r>
        <w:separator/>
      </w:r>
    </w:p>
  </w:endnote>
  <w:endnote w:type="continuationSeparator" w:id="0">
    <w:p w:rsidR="005D2DE6" w:rsidRDefault="005D2DE6" w:rsidP="005D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E6" w:rsidRDefault="005D2DE6" w:rsidP="005D2DE6">
      <w:pPr>
        <w:spacing w:after="0" w:line="240" w:lineRule="auto"/>
      </w:pPr>
      <w:r>
        <w:separator/>
      </w:r>
    </w:p>
  </w:footnote>
  <w:footnote w:type="continuationSeparator" w:id="0">
    <w:p w:rsidR="005D2DE6" w:rsidRDefault="005D2DE6" w:rsidP="005D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E6" w:rsidRDefault="005D2DE6" w:rsidP="005D2DE6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Calibri" w:hAnsi="Calibri" w:cs="Calibri"/>
        <w:sz w:val="20"/>
        <w:szCs w:val="20"/>
      </w:rPr>
      <w:t>Venkataraman</w:t>
    </w:r>
    <w:proofErr w:type="spellEnd"/>
    <w:r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i/>
        <w:iCs/>
        <w:sz w:val="20"/>
        <w:szCs w:val="20"/>
      </w:rPr>
      <w:t>Operations Management</w:t>
    </w:r>
  </w:p>
  <w:p w:rsidR="005D2DE6" w:rsidRDefault="005D2DE6" w:rsidP="005D2DE6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SAGE Publications, 2018.</w:t>
    </w:r>
  </w:p>
  <w:p w:rsidR="005D2DE6" w:rsidRDefault="005D2DE6" w:rsidP="005D2DE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E6"/>
    <w:rsid w:val="00064FB1"/>
    <w:rsid w:val="003E1D70"/>
    <w:rsid w:val="005D2DE6"/>
    <w:rsid w:val="006952B2"/>
    <w:rsid w:val="00C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D2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DE6"/>
  </w:style>
  <w:style w:type="paragraph" w:styleId="Footer">
    <w:name w:val="footer"/>
    <w:basedOn w:val="Normal"/>
    <w:link w:val="FooterChar"/>
    <w:uiPriority w:val="99"/>
    <w:unhideWhenUsed/>
    <w:rsid w:val="005D2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DE6"/>
  </w:style>
  <w:style w:type="character" w:customStyle="1" w:styleId="Heading1Char">
    <w:name w:val="Heading 1 Char"/>
    <w:basedOn w:val="DefaultParagraphFont"/>
    <w:link w:val="Heading1"/>
    <w:uiPriority w:val="9"/>
    <w:rsid w:val="005D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D2D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D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D2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DE6"/>
  </w:style>
  <w:style w:type="paragraph" w:styleId="Footer">
    <w:name w:val="footer"/>
    <w:basedOn w:val="Normal"/>
    <w:link w:val="FooterChar"/>
    <w:uiPriority w:val="99"/>
    <w:unhideWhenUsed/>
    <w:rsid w:val="005D2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DE6"/>
  </w:style>
  <w:style w:type="character" w:customStyle="1" w:styleId="Heading1Char">
    <w:name w:val="Heading 1 Char"/>
    <w:basedOn w:val="DefaultParagraphFont"/>
    <w:link w:val="Heading1"/>
    <w:uiPriority w:val="9"/>
    <w:rsid w:val="005D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D2D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D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>SAGE Publications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Hollingsworth, Megan</dc:creator>
  <cp:lastModifiedBy>Hollingsworth, Megan</cp:lastModifiedBy>
  <cp:revision>1</cp:revision>
  <dcterms:created xsi:type="dcterms:W3CDTF">2016-12-01T23:38:00Z</dcterms:created>
  <dcterms:modified xsi:type="dcterms:W3CDTF">2016-12-01T23:42:00Z</dcterms:modified>
</cp:coreProperties>
</file>