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B2" w:rsidRDefault="003266DB" w:rsidP="003266DB">
      <w:pPr>
        <w:pStyle w:val="Title"/>
      </w:pPr>
      <w:r>
        <w:t>Chapter Outline</w:t>
      </w:r>
    </w:p>
    <w:p w:rsidR="003266DB" w:rsidRDefault="003266DB" w:rsidP="003266DB">
      <w:pPr>
        <w:pStyle w:val="Heading1"/>
      </w:pPr>
      <w:r>
        <w:t>Chapter 1</w:t>
      </w:r>
      <w:proofErr w:type="gramStart"/>
      <w:r>
        <w:t>:Inrtoduction</w:t>
      </w:r>
      <w:proofErr w:type="gramEnd"/>
      <w:r>
        <w:t xml:space="preserve"> to Managing Global Operations and Supply Chains</w:t>
      </w:r>
      <w:bookmarkStart w:id="0" w:name="_GoBack"/>
      <w:bookmarkEnd w:id="0"/>
    </w:p>
    <w:p w:rsidR="003266DB" w:rsidRDefault="003266DB" w:rsidP="003266DB">
      <w:pPr>
        <w:rPr>
          <w:b/>
          <w:i/>
        </w:rPr>
      </w:pPr>
      <w:r w:rsidRPr="003266DB">
        <w:rPr>
          <w:b/>
          <w:i/>
        </w:rPr>
        <w:t xml:space="preserve">See pages 1-26. </w:t>
      </w:r>
    </w:p>
    <w:p w:rsidR="003266DB" w:rsidRPr="004F7FA0" w:rsidRDefault="003266DB" w:rsidP="003266DB">
      <w:pPr>
        <w:autoSpaceDE w:val="0"/>
        <w:autoSpaceDN w:val="0"/>
        <w:adjustRightInd w:val="0"/>
        <w:spacing w:after="0" w:line="240" w:lineRule="auto"/>
        <w:rPr>
          <w:rFonts w:cs="HelveticaNeueLTStd-Bd"/>
        </w:rPr>
      </w:pPr>
      <w:r w:rsidRPr="004F7FA0">
        <w:rPr>
          <w:rFonts w:cs="HelveticaNeueLTStd-Bd"/>
        </w:rPr>
        <w:t>Operations Profile: Intel Uses Quality Control to</w:t>
      </w:r>
      <w:r w:rsidRPr="004F7FA0">
        <w:rPr>
          <w:rFonts w:cs="HelveticaNeueLTStd-Bd"/>
        </w:rPr>
        <w:t xml:space="preserve"> Achieve World Domination</w:t>
      </w:r>
    </w:p>
    <w:p w:rsidR="003266DB" w:rsidRPr="004F7FA0" w:rsidRDefault="003266DB" w:rsidP="003266DB">
      <w:pPr>
        <w:autoSpaceDE w:val="0"/>
        <w:autoSpaceDN w:val="0"/>
        <w:adjustRightInd w:val="0"/>
        <w:spacing w:after="0" w:line="240" w:lineRule="auto"/>
        <w:rPr>
          <w:rFonts w:cs="HelveticaNeueLTStd-Roman"/>
        </w:rPr>
      </w:pPr>
      <w:r w:rsidRPr="004F7FA0">
        <w:rPr>
          <w:rFonts w:cs="HelveticaNeueLTStd-Roman"/>
        </w:rPr>
        <w:tab/>
      </w:r>
      <w:r w:rsidRPr="004F7FA0">
        <w:rPr>
          <w:rFonts w:cs="HelveticaNeueLTStd-Roman"/>
        </w:rPr>
        <w:t>Supply Chains and Operations Management in the</w:t>
      </w:r>
      <w:r w:rsidRPr="004F7FA0">
        <w:rPr>
          <w:rFonts w:cs="HelveticaNeueLTStd-Roman"/>
        </w:rPr>
        <w:t xml:space="preserve"> Global Economy</w:t>
      </w:r>
    </w:p>
    <w:p w:rsidR="003266DB" w:rsidRPr="004F7FA0" w:rsidRDefault="003266DB" w:rsidP="003266DB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</w:rPr>
      </w:pPr>
      <w:r w:rsidRPr="004F7FA0">
        <w:rPr>
          <w:rFonts w:cs="HelveticaNeueLTStd-It"/>
          <w:iCs/>
        </w:rPr>
        <w:tab/>
      </w:r>
      <w:r w:rsidRPr="004F7FA0">
        <w:rPr>
          <w:rFonts w:cs="HelveticaNeueLTStd-It"/>
          <w:iCs/>
        </w:rPr>
        <w:tab/>
        <w:t>Offshoring and Outsourcing</w:t>
      </w:r>
    </w:p>
    <w:p w:rsidR="003266DB" w:rsidRPr="004F7FA0" w:rsidRDefault="003266DB" w:rsidP="003266DB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</w:rPr>
      </w:pPr>
      <w:r w:rsidRPr="004F7FA0">
        <w:rPr>
          <w:rFonts w:cs="HelveticaNeueLTStd-It"/>
          <w:iCs/>
        </w:rPr>
        <w:tab/>
      </w:r>
      <w:r w:rsidRPr="004F7FA0">
        <w:rPr>
          <w:rFonts w:cs="HelveticaNeueLTStd-It"/>
          <w:iCs/>
        </w:rPr>
        <w:tab/>
      </w:r>
      <w:r w:rsidRPr="004F7FA0">
        <w:rPr>
          <w:rFonts w:cs="HelveticaNeueLTStd-It"/>
          <w:iCs/>
        </w:rPr>
        <w:t>Globalization, Supply Chains, and Operations</w:t>
      </w:r>
      <w:r w:rsidRPr="004F7FA0">
        <w:rPr>
          <w:rFonts w:cs="HelveticaNeueLTStd-It"/>
          <w:iCs/>
        </w:rPr>
        <w:t xml:space="preserve"> Management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Bd"/>
          <w:sz w:val="20"/>
          <w:szCs w:val="20"/>
        </w:rPr>
      </w:pPr>
      <w:r w:rsidRPr="004F7FA0">
        <w:rPr>
          <w:rFonts w:cs="HelveticaNeueLTStd-Bd"/>
          <w:sz w:val="20"/>
          <w:szCs w:val="20"/>
        </w:rPr>
        <w:t>Consider This 1.1: Is American Manufacturing</w:t>
      </w:r>
      <w:r w:rsidRPr="004F7FA0">
        <w:rPr>
          <w:rFonts w:cs="HelveticaNeueLTStd-Bd"/>
          <w:sz w:val="20"/>
          <w:szCs w:val="20"/>
        </w:rPr>
        <w:t xml:space="preserve"> Dead?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4F7FA0">
        <w:rPr>
          <w:rFonts w:cs="HelveticaNeueLTStd-Roman"/>
          <w:sz w:val="20"/>
          <w:szCs w:val="20"/>
        </w:rPr>
        <w:tab/>
      </w:r>
      <w:r w:rsidRPr="004F7FA0">
        <w:rPr>
          <w:rFonts w:cs="HelveticaNeueLTStd-Roman"/>
          <w:sz w:val="20"/>
          <w:szCs w:val="20"/>
        </w:rPr>
        <w:t xml:space="preserve">What Does </w:t>
      </w:r>
      <w:r w:rsidRPr="004F7FA0">
        <w:rPr>
          <w:rFonts w:cs="HelveticaNeueLTStd-Roman"/>
          <w:sz w:val="20"/>
          <w:szCs w:val="20"/>
        </w:rPr>
        <w:t>Operations Management Entail?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Bd"/>
          <w:sz w:val="20"/>
          <w:szCs w:val="20"/>
        </w:rPr>
      </w:pPr>
      <w:r w:rsidRPr="004F7FA0">
        <w:rPr>
          <w:rFonts w:cs="HelveticaNeueLTStd-Bd"/>
          <w:sz w:val="20"/>
          <w:szCs w:val="20"/>
        </w:rPr>
        <w:t>Consider This 1.2: Why You Should Consider</w:t>
      </w:r>
      <w:r w:rsidRPr="004F7FA0">
        <w:rPr>
          <w:rFonts w:cs="HelveticaNeueLTStd-Bd"/>
          <w:sz w:val="20"/>
          <w:szCs w:val="20"/>
        </w:rPr>
        <w:t xml:space="preserve"> </w:t>
      </w:r>
      <w:r w:rsidRPr="004F7FA0">
        <w:rPr>
          <w:rFonts w:cs="HelveticaNeueLTStd-Bd"/>
          <w:sz w:val="20"/>
          <w:szCs w:val="20"/>
        </w:rPr>
        <w:t>a Career in Operations and Supply Chain</w:t>
      </w:r>
      <w:r w:rsidRPr="004F7FA0">
        <w:rPr>
          <w:rFonts w:cs="HelveticaNeueLTStd-Bd"/>
          <w:sz w:val="20"/>
          <w:szCs w:val="20"/>
        </w:rPr>
        <w:t xml:space="preserve"> Management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Bd"/>
          <w:sz w:val="20"/>
          <w:szCs w:val="20"/>
        </w:rPr>
      </w:pPr>
      <w:r w:rsidRPr="004F7FA0">
        <w:rPr>
          <w:rFonts w:cs="HelveticaNeueLTStd-Bd"/>
          <w:sz w:val="20"/>
          <w:szCs w:val="20"/>
        </w:rPr>
        <w:t>Consider This 1.3</w:t>
      </w:r>
      <w:r w:rsidRPr="004F7FA0">
        <w:rPr>
          <w:rFonts w:cs="HelveticaNeueLTStd-Bd"/>
          <w:sz w:val="20"/>
          <w:szCs w:val="20"/>
        </w:rPr>
        <w:t>: Service Operations in India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4F7FA0">
        <w:rPr>
          <w:rFonts w:cs="HelveticaNeueLTStd-Roman"/>
          <w:sz w:val="20"/>
          <w:szCs w:val="20"/>
        </w:rPr>
        <w:tab/>
      </w:r>
      <w:r w:rsidRPr="004F7FA0">
        <w:rPr>
          <w:rFonts w:cs="HelveticaNeueLTStd-Roman"/>
          <w:sz w:val="20"/>
          <w:szCs w:val="20"/>
        </w:rPr>
        <w:t>What Does Supply Chain Management</w:t>
      </w:r>
      <w:r w:rsidRPr="004F7FA0">
        <w:rPr>
          <w:rFonts w:cs="HelveticaNeueLTStd-Roman"/>
          <w:sz w:val="20"/>
          <w:szCs w:val="20"/>
        </w:rPr>
        <w:t xml:space="preserve"> Entail?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>Supply C</w:t>
      </w:r>
      <w:r w:rsidRPr="004F7FA0">
        <w:rPr>
          <w:rFonts w:cs="HelveticaNeueLTStd-It"/>
          <w:iCs/>
          <w:sz w:val="20"/>
          <w:szCs w:val="20"/>
        </w:rPr>
        <w:t xml:space="preserve">hain Structures and Partners 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First-Tier Suppliers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Bd"/>
          <w:sz w:val="20"/>
          <w:szCs w:val="20"/>
        </w:rPr>
      </w:pPr>
      <w:r w:rsidRPr="004F7FA0">
        <w:rPr>
          <w:rFonts w:cs="HelveticaNeueLTStd-Bd"/>
          <w:sz w:val="20"/>
          <w:szCs w:val="20"/>
        </w:rPr>
        <w:t>Operations Profile: Zara: Bringing Speed to</w:t>
      </w:r>
      <w:r w:rsidRPr="004F7FA0">
        <w:rPr>
          <w:rFonts w:cs="HelveticaNeueLTStd-Bd"/>
          <w:sz w:val="20"/>
          <w:szCs w:val="20"/>
        </w:rPr>
        <w:t xml:space="preserve"> </w:t>
      </w:r>
      <w:r w:rsidRPr="004F7FA0">
        <w:rPr>
          <w:rFonts w:cs="HelveticaNeueLTStd-Bd"/>
          <w:sz w:val="20"/>
          <w:szCs w:val="20"/>
        </w:rPr>
        <w:t xml:space="preserve">Fashion </w:t>
      </w:r>
      <w:proofErr w:type="gramStart"/>
      <w:r w:rsidRPr="004F7FA0">
        <w:rPr>
          <w:rFonts w:cs="HelveticaNeueLTStd-Bd"/>
          <w:sz w:val="20"/>
          <w:szCs w:val="20"/>
        </w:rPr>
        <w:t>Thr</w:t>
      </w:r>
      <w:r w:rsidRPr="004F7FA0">
        <w:rPr>
          <w:rFonts w:cs="HelveticaNeueLTStd-Bd"/>
          <w:sz w:val="20"/>
          <w:szCs w:val="20"/>
        </w:rPr>
        <w:t>ough</w:t>
      </w:r>
      <w:proofErr w:type="gramEnd"/>
      <w:r w:rsidRPr="004F7FA0">
        <w:rPr>
          <w:rFonts w:cs="HelveticaNeueLTStd-Bd"/>
          <w:sz w:val="20"/>
          <w:szCs w:val="20"/>
        </w:rPr>
        <w:t xml:space="preserve"> Supply Chain Management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Second-Tier Suppliers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Inbound and Outbound Storage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Bd"/>
          <w:sz w:val="20"/>
          <w:szCs w:val="20"/>
        </w:rPr>
      </w:pPr>
      <w:r w:rsidRPr="004F7FA0">
        <w:rPr>
          <w:rFonts w:cs="HelveticaNeueLTStd-Bd"/>
          <w:sz w:val="20"/>
          <w:szCs w:val="20"/>
        </w:rPr>
        <w:t>Operations Profile: Lessons Learned: Apple Puts</w:t>
      </w:r>
      <w:r w:rsidRPr="004F7FA0">
        <w:rPr>
          <w:rFonts w:cs="HelveticaNeueLTStd-Bd"/>
          <w:sz w:val="20"/>
          <w:szCs w:val="20"/>
        </w:rPr>
        <w:t xml:space="preserve"> </w:t>
      </w:r>
      <w:r w:rsidRPr="004F7FA0">
        <w:rPr>
          <w:rFonts w:cs="HelveticaNeueLTStd-Bd"/>
          <w:sz w:val="20"/>
          <w:szCs w:val="20"/>
        </w:rPr>
        <w:t>All Its Eggs in</w:t>
      </w:r>
      <w:r w:rsidRPr="004F7FA0">
        <w:rPr>
          <w:rFonts w:cs="HelveticaNeueLTStd-Bd"/>
          <w:sz w:val="20"/>
          <w:szCs w:val="20"/>
        </w:rPr>
        <w:t xml:space="preserve"> One (Very Expensive) Basket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Wholesalers and Retailers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Final Consumers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4F7FA0">
        <w:rPr>
          <w:rFonts w:cs="HelveticaNeueLTStd-Roman"/>
          <w:sz w:val="20"/>
          <w:szCs w:val="20"/>
        </w:rPr>
        <w:tab/>
      </w:r>
      <w:r w:rsidRPr="004F7FA0">
        <w:rPr>
          <w:rFonts w:cs="HelveticaNeueLTStd-Roman"/>
          <w:sz w:val="20"/>
          <w:szCs w:val="20"/>
        </w:rPr>
        <w:t>An Integrated Perspective on Operations and Supply</w:t>
      </w:r>
      <w:r w:rsidRPr="004F7FA0">
        <w:rPr>
          <w:rFonts w:cs="HelveticaNeueLTStd-Roman"/>
          <w:sz w:val="20"/>
          <w:szCs w:val="20"/>
        </w:rPr>
        <w:t xml:space="preserve"> Chain Management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>Decisions in Operations and Supply Chain</w:t>
      </w:r>
      <w:r w:rsidRPr="004F7FA0">
        <w:rPr>
          <w:rFonts w:cs="HelveticaNeueLTStd-It"/>
          <w:iCs/>
          <w:sz w:val="20"/>
          <w:szCs w:val="20"/>
        </w:rPr>
        <w:t xml:space="preserve"> Management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>Operations Interfaces in a Product Supply</w:t>
      </w:r>
      <w:r w:rsidRPr="004F7FA0">
        <w:rPr>
          <w:rFonts w:cs="HelveticaNeueLTStd-It"/>
          <w:iCs/>
          <w:sz w:val="20"/>
          <w:szCs w:val="20"/>
        </w:rPr>
        <w:t xml:space="preserve"> Chain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>Operations Interfaces in a Service Supply</w:t>
      </w:r>
      <w:r w:rsidRPr="004F7FA0">
        <w:rPr>
          <w:rFonts w:cs="HelveticaNeueLTStd-It"/>
          <w:iCs/>
          <w:sz w:val="20"/>
          <w:szCs w:val="20"/>
        </w:rPr>
        <w:t xml:space="preserve"> Chain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4F7FA0">
        <w:rPr>
          <w:rFonts w:cs="HelveticaNeueLTStd-Roman"/>
          <w:sz w:val="20"/>
          <w:szCs w:val="20"/>
        </w:rPr>
        <w:tab/>
      </w:r>
      <w:r w:rsidRPr="004F7FA0">
        <w:rPr>
          <w:rFonts w:cs="HelveticaNeueLTStd-Roman"/>
          <w:sz w:val="20"/>
          <w:szCs w:val="20"/>
        </w:rPr>
        <w:t>The Evolution of Operations and Supply Chain</w:t>
      </w:r>
      <w:r w:rsidRPr="004F7FA0">
        <w:rPr>
          <w:rFonts w:cs="HelveticaNeueLTStd-Roman"/>
          <w:sz w:val="20"/>
          <w:szCs w:val="20"/>
        </w:rPr>
        <w:t xml:space="preserve"> Management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4F7FA0">
        <w:rPr>
          <w:rFonts w:cs="HelveticaNeueLTStd-Roman"/>
          <w:sz w:val="20"/>
          <w:szCs w:val="20"/>
        </w:rPr>
        <w:tab/>
      </w:r>
      <w:r w:rsidRPr="004F7FA0">
        <w:rPr>
          <w:rFonts w:cs="HelveticaNeueLTStd-Roman"/>
          <w:sz w:val="20"/>
          <w:szCs w:val="20"/>
        </w:rPr>
        <w:t>Current and Emerging Issues in Operations and</w:t>
      </w:r>
      <w:r w:rsidRPr="004F7FA0">
        <w:rPr>
          <w:rFonts w:cs="HelveticaNeueLTStd-Roman"/>
          <w:sz w:val="20"/>
          <w:szCs w:val="20"/>
        </w:rPr>
        <w:t xml:space="preserve"> Supply Chain Management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>The Continuo</w:t>
      </w:r>
      <w:r w:rsidRPr="004F7FA0">
        <w:rPr>
          <w:rFonts w:cs="HelveticaNeueLTStd-It"/>
          <w:iCs/>
          <w:sz w:val="20"/>
          <w:szCs w:val="20"/>
        </w:rPr>
        <w:t>us Optimization of Resources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>Greater Supply Chain Risks and Supply Chain</w:t>
      </w:r>
      <w:r w:rsidRPr="004F7FA0">
        <w:rPr>
          <w:rFonts w:cs="HelveticaNeueLTStd-It"/>
          <w:iCs/>
          <w:sz w:val="20"/>
          <w:szCs w:val="20"/>
        </w:rPr>
        <w:t xml:space="preserve"> Restructuring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Sustainability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4F7FA0">
        <w:rPr>
          <w:rFonts w:cs="HelveticaNeueLTStd-Roman"/>
          <w:sz w:val="20"/>
          <w:szCs w:val="20"/>
        </w:rPr>
        <w:tab/>
      </w:r>
      <w:r w:rsidRPr="004F7FA0">
        <w:rPr>
          <w:rFonts w:cs="HelveticaNeueLTStd-Roman"/>
          <w:sz w:val="20"/>
          <w:szCs w:val="20"/>
        </w:rPr>
        <w:t>Road Map</w:t>
      </w:r>
      <w:r w:rsidRPr="004F7FA0">
        <w:rPr>
          <w:rFonts w:cs="HelveticaNeueLTStd-Roman"/>
          <w:sz w:val="20"/>
          <w:szCs w:val="20"/>
        </w:rPr>
        <w:t>: How This Text Is Organized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Chapter Summary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Key Terms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>Discussion and Review Quest</w:t>
      </w:r>
      <w:r w:rsidRPr="004F7FA0">
        <w:rPr>
          <w:rFonts w:cs="HelveticaNeueLTStd-It"/>
          <w:iCs/>
          <w:sz w:val="20"/>
          <w:szCs w:val="20"/>
        </w:rPr>
        <w:t>ions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Problems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>Case Study 1.1: Multinational Companies and</w:t>
      </w:r>
      <w:r w:rsidRPr="004F7FA0">
        <w:rPr>
          <w:rFonts w:cs="HelveticaNeueLTStd-It"/>
          <w:iCs/>
          <w:sz w:val="20"/>
          <w:szCs w:val="20"/>
        </w:rPr>
        <w:t xml:space="preserve"> </w:t>
      </w:r>
      <w:r w:rsidRPr="004F7FA0">
        <w:rPr>
          <w:rFonts w:cs="HelveticaNeueLTStd-It"/>
          <w:iCs/>
          <w:sz w:val="20"/>
          <w:szCs w:val="20"/>
        </w:rPr>
        <w:t>China:</w:t>
      </w:r>
      <w:r w:rsidRPr="004F7FA0">
        <w:rPr>
          <w:rFonts w:cs="HelveticaNeueLTStd-It"/>
          <w:iCs/>
          <w:sz w:val="20"/>
          <w:szCs w:val="20"/>
        </w:rPr>
        <w:t xml:space="preserve"> Investing for the Long Term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>Case Study 1.2: Nintendo’s Wii and Wii U:</w:t>
      </w:r>
      <w:r w:rsidRPr="004F7FA0">
        <w:rPr>
          <w:rFonts w:cs="HelveticaNeueLTStd-It"/>
          <w:iCs/>
          <w:sz w:val="20"/>
          <w:szCs w:val="20"/>
        </w:rPr>
        <w:t xml:space="preserve"> </w:t>
      </w:r>
      <w:r w:rsidRPr="004F7FA0">
        <w:rPr>
          <w:rFonts w:cs="HelveticaNeueLTStd-It"/>
          <w:iCs/>
          <w:sz w:val="20"/>
          <w:szCs w:val="20"/>
        </w:rPr>
        <w:t>Absence</w:t>
      </w:r>
      <w:r w:rsidRPr="004F7FA0">
        <w:rPr>
          <w:rFonts w:cs="HelveticaNeueLTStd-It"/>
          <w:iCs/>
          <w:sz w:val="20"/>
          <w:szCs w:val="20"/>
        </w:rPr>
        <w:t xml:space="preserve"> Makes the Heart Grow Fonder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  <w:rPr>
          <w:rFonts w:cs="HelveticaNeueLTStd-It"/>
          <w:iCs/>
          <w:sz w:val="20"/>
          <w:szCs w:val="20"/>
        </w:rPr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Video Case</w:t>
      </w:r>
    </w:p>
    <w:p w:rsidR="004F7FA0" w:rsidRPr="004F7FA0" w:rsidRDefault="004F7FA0" w:rsidP="004F7FA0">
      <w:pPr>
        <w:autoSpaceDE w:val="0"/>
        <w:autoSpaceDN w:val="0"/>
        <w:adjustRightInd w:val="0"/>
        <w:spacing w:after="0" w:line="240" w:lineRule="auto"/>
      </w:pPr>
      <w:r w:rsidRPr="004F7FA0">
        <w:rPr>
          <w:rFonts w:cs="HelveticaNeueLTStd-It"/>
          <w:iCs/>
          <w:sz w:val="20"/>
          <w:szCs w:val="20"/>
        </w:rPr>
        <w:tab/>
      </w:r>
      <w:r w:rsidRPr="004F7FA0">
        <w:rPr>
          <w:rFonts w:cs="HelveticaNeueLTStd-It"/>
          <w:iCs/>
          <w:sz w:val="20"/>
          <w:szCs w:val="20"/>
        </w:rPr>
        <w:tab/>
        <w:t>Critical Thinking Exercises</w:t>
      </w:r>
    </w:p>
    <w:sectPr w:rsidR="004F7FA0" w:rsidRPr="004F7F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A0" w:rsidRDefault="004F7FA0" w:rsidP="004F7FA0">
      <w:pPr>
        <w:spacing w:after="0" w:line="240" w:lineRule="auto"/>
      </w:pPr>
      <w:r>
        <w:separator/>
      </w:r>
    </w:p>
  </w:endnote>
  <w:endnote w:type="continuationSeparator" w:id="0">
    <w:p w:rsidR="004F7FA0" w:rsidRDefault="004F7FA0" w:rsidP="004F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A0" w:rsidRDefault="004F7FA0" w:rsidP="004F7FA0">
      <w:pPr>
        <w:spacing w:after="0" w:line="240" w:lineRule="auto"/>
      </w:pPr>
      <w:r>
        <w:separator/>
      </w:r>
    </w:p>
  </w:footnote>
  <w:footnote w:type="continuationSeparator" w:id="0">
    <w:p w:rsidR="004F7FA0" w:rsidRDefault="004F7FA0" w:rsidP="004F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A0" w:rsidRPr="00A34255" w:rsidRDefault="004F7FA0" w:rsidP="004F7FA0">
    <w:pPr>
      <w:pStyle w:val="Header"/>
      <w:jc w:val="right"/>
      <w:rPr>
        <w:rFonts w:cs="Arial"/>
        <w:sz w:val="20"/>
        <w:szCs w:val="20"/>
      </w:rPr>
    </w:pPr>
    <w:proofErr w:type="spellStart"/>
    <w:r w:rsidRPr="00A34255">
      <w:rPr>
        <w:rFonts w:cs="Arial"/>
        <w:sz w:val="20"/>
        <w:szCs w:val="20"/>
      </w:rPr>
      <w:t>Venkataraman</w:t>
    </w:r>
    <w:proofErr w:type="spellEnd"/>
    <w:r w:rsidRPr="00A34255">
      <w:rPr>
        <w:rFonts w:cs="Arial"/>
        <w:sz w:val="20"/>
        <w:szCs w:val="20"/>
      </w:rPr>
      <w:t xml:space="preserve">, </w:t>
    </w:r>
    <w:r w:rsidRPr="00A34255">
      <w:rPr>
        <w:rFonts w:cs="Arial"/>
        <w:i/>
        <w:sz w:val="20"/>
        <w:szCs w:val="20"/>
      </w:rPr>
      <w:t>Operations Management</w:t>
    </w:r>
  </w:p>
  <w:p w:rsidR="00A34255" w:rsidRPr="00A34255" w:rsidRDefault="00A34255" w:rsidP="004F7FA0">
    <w:pPr>
      <w:pStyle w:val="Header"/>
      <w:jc w:val="right"/>
      <w:rPr>
        <w:rFonts w:cs="Arial"/>
        <w:sz w:val="20"/>
        <w:szCs w:val="20"/>
      </w:rPr>
    </w:pPr>
    <w:r w:rsidRPr="00A34255">
      <w:rPr>
        <w:rFonts w:cs="Arial"/>
        <w:sz w:val="20"/>
        <w:szCs w:val="20"/>
      </w:rPr>
      <w:t>SAGE Publications, 2018.</w:t>
    </w:r>
  </w:p>
  <w:p w:rsidR="004F7FA0" w:rsidRDefault="004F7FA0" w:rsidP="004F7FA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DB"/>
    <w:rsid w:val="00064FB1"/>
    <w:rsid w:val="003266DB"/>
    <w:rsid w:val="003E1D70"/>
    <w:rsid w:val="004F7FA0"/>
    <w:rsid w:val="006952B2"/>
    <w:rsid w:val="00A34255"/>
    <w:rsid w:val="00C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DB"/>
  </w:style>
  <w:style w:type="paragraph" w:styleId="Heading1">
    <w:name w:val="heading 1"/>
    <w:basedOn w:val="Normal"/>
    <w:next w:val="Normal"/>
    <w:link w:val="Heading1Char"/>
    <w:uiPriority w:val="9"/>
    <w:qFormat/>
    <w:rsid w:val="00326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6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6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6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6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6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6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6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6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6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6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6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6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6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66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6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6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66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266DB"/>
    <w:rPr>
      <w:b/>
      <w:bCs/>
    </w:rPr>
  </w:style>
  <w:style w:type="character" w:styleId="Emphasis">
    <w:name w:val="Emphasis"/>
    <w:basedOn w:val="DefaultParagraphFont"/>
    <w:uiPriority w:val="20"/>
    <w:qFormat/>
    <w:rsid w:val="003266DB"/>
    <w:rPr>
      <w:i/>
      <w:iCs/>
    </w:rPr>
  </w:style>
  <w:style w:type="paragraph" w:styleId="NoSpacing">
    <w:name w:val="No Spacing"/>
    <w:uiPriority w:val="1"/>
    <w:qFormat/>
    <w:rsid w:val="003266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66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66D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6D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6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6D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266D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266D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266D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266D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266D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6D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F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A0"/>
  </w:style>
  <w:style w:type="paragraph" w:styleId="Footer">
    <w:name w:val="footer"/>
    <w:basedOn w:val="Normal"/>
    <w:link w:val="FooterChar"/>
    <w:uiPriority w:val="99"/>
    <w:unhideWhenUsed/>
    <w:rsid w:val="004F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DB"/>
  </w:style>
  <w:style w:type="paragraph" w:styleId="Heading1">
    <w:name w:val="heading 1"/>
    <w:basedOn w:val="Normal"/>
    <w:next w:val="Normal"/>
    <w:link w:val="Heading1Char"/>
    <w:uiPriority w:val="9"/>
    <w:qFormat/>
    <w:rsid w:val="00326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6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6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6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6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6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6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6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6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6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6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6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6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6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66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6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6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66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266DB"/>
    <w:rPr>
      <w:b/>
      <w:bCs/>
    </w:rPr>
  </w:style>
  <w:style w:type="character" w:styleId="Emphasis">
    <w:name w:val="Emphasis"/>
    <w:basedOn w:val="DefaultParagraphFont"/>
    <w:uiPriority w:val="20"/>
    <w:qFormat/>
    <w:rsid w:val="003266DB"/>
    <w:rPr>
      <w:i/>
      <w:iCs/>
    </w:rPr>
  </w:style>
  <w:style w:type="paragraph" w:styleId="NoSpacing">
    <w:name w:val="No Spacing"/>
    <w:uiPriority w:val="1"/>
    <w:qFormat/>
    <w:rsid w:val="003266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66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66D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6D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6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6D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266D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266D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266D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266D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266D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6D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F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A0"/>
  </w:style>
  <w:style w:type="paragraph" w:styleId="Footer">
    <w:name w:val="footer"/>
    <w:basedOn w:val="Normal"/>
    <w:link w:val="FooterChar"/>
    <w:uiPriority w:val="99"/>
    <w:unhideWhenUsed/>
    <w:rsid w:val="004F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Hollingsworth, Megan</dc:creator>
  <cp:lastModifiedBy>Hollingsworth, Megan</cp:lastModifiedBy>
  <cp:revision>1</cp:revision>
  <dcterms:created xsi:type="dcterms:W3CDTF">2016-12-01T17:57:00Z</dcterms:created>
  <dcterms:modified xsi:type="dcterms:W3CDTF">2016-12-01T18:26:00Z</dcterms:modified>
</cp:coreProperties>
</file>